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A2B4" w14:textId="77777777" w:rsidR="00A00E6D" w:rsidRPr="00A04ADE" w:rsidRDefault="00A00E6D" w:rsidP="00A04ADE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A04ADE">
        <w:rPr>
          <w:rFonts w:ascii="Times New Roman" w:hAnsi="Times New Roman" w:cs="Times New Roman"/>
          <w:b/>
          <w:bCs/>
          <w:sz w:val="36"/>
          <w:szCs w:val="36"/>
        </w:rPr>
        <w:t xml:space="preserve">КЛАССИФИКАЦИЯ РУССКИХ НАРОДНЫХ СКАЗОК С ИСПОЛЬЗОВАНИЕМ МОДЕЛИ </w:t>
      </w:r>
      <w:r w:rsidR="007A242D" w:rsidRPr="00A04ADE">
        <w:rPr>
          <w:rFonts w:ascii="Times New Roman" w:hAnsi="Times New Roman" w:cs="Times New Roman"/>
          <w:b/>
          <w:bCs/>
          <w:caps/>
          <w:sz w:val="36"/>
          <w:szCs w:val="36"/>
        </w:rPr>
        <w:t>нейронных сетей</w:t>
      </w:r>
      <w:r w:rsidR="007A242D" w:rsidRPr="00A04AD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A04ADE">
        <w:rPr>
          <w:rFonts w:ascii="Times New Roman" w:hAnsi="Times New Roman" w:cs="Times New Roman"/>
          <w:b/>
          <w:bCs/>
          <w:sz w:val="36"/>
          <w:szCs w:val="36"/>
        </w:rPr>
        <w:t>BERT</w:t>
      </w:r>
    </w:p>
    <w:p w14:paraId="79D4D0AB" w14:textId="77777777" w:rsidR="00185CD4" w:rsidRPr="00A04ADE" w:rsidRDefault="004F4BD3" w:rsidP="00A04AD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A04ADE">
        <w:rPr>
          <w:rFonts w:ascii="Times New Roman" w:hAnsi="Times New Roman" w:cs="Times New Roman"/>
          <w:b/>
          <w:bCs/>
          <w:sz w:val="24"/>
          <w:szCs w:val="24"/>
        </w:rPr>
        <w:t>В. Соловьев</w:t>
      </w:r>
      <w:r w:rsidR="00A04ADE" w:rsidRPr="00A04AD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04ADE">
        <w:rPr>
          <w:rFonts w:ascii="Times New Roman" w:hAnsi="Times New Roman" w:cs="Times New Roman"/>
          <w:b/>
          <w:bCs/>
          <w:sz w:val="24"/>
          <w:szCs w:val="24"/>
        </w:rPr>
        <w:t>, М. Солнышкина</w:t>
      </w:r>
      <w:r w:rsidR="00A04ADE" w:rsidRPr="00A04AD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04ADE">
        <w:rPr>
          <w:rFonts w:ascii="Times New Roman" w:hAnsi="Times New Roman" w:cs="Times New Roman"/>
          <w:b/>
          <w:bCs/>
          <w:sz w:val="24"/>
          <w:szCs w:val="24"/>
        </w:rPr>
        <w:t>, А. Тен</w:t>
      </w:r>
      <w:r w:rsidR="00A04ADE" w:rsidRPr="00A04AD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A04ADE">
        <w:rPr>
          <w:rFonts w:ascii="Times New Roman" w:hAnsi="Times New Roman" w:cs="Times New Roman"/>
          <w:b/>
          <w:bCs/>
          <w:sz w:val="24"/>
          <w:szCs w:val="24"/>
        </w:rPr>
        <w:t>, Н.</w:t>
      </w:r>
      <w:r w:rsidR="00A04ADE" w:rsidRPr="00A04ADE">
        <w:rPr>
          <w:rFonts w:ascii="Times New Roman" w:hAnsi="Times New Roman" w:cs="Times New Roman"/>
          <w:b/>
          <w:bCs/>
          <w:sz w:val="24"/>
          <w:szCs w:val="24"/>
        </w:rPr>
        <w:t>Прокопьев</w:t>
      </w:r>
      <w:r w:rsidR="00A04ADE" w:rsidRPr="00A04AD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74563C02" w14:textId="77777777" w:rsidR="00A04ADE" w:rsidRPr="00A04ADE" w:rsidRDefault="00A04ADE" w:rsidP="00A04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E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04ADE">
        <w:rPr>
          <w:rFonts w:ascii="Times New Roman" w:hAnsi="Times New Roman" w:cs="Times New Roman"/>
          <w:sz w:val="24"/>
          <w:szCs w:val="24"/>
        </w:rPr>
        <w:t xml:space="preserve"> Казанский федеральный университет</w:t>
      </w:r>
      <w:r>
        <w:rPr>
          <w:rFonts w:ascii="Times New Roman" w:hAnsi="Times New Roman" w:cs="Times New Roman"/>
          <w:sz w:val="24"/>
          <w:szCs w:val="24"/>
        </w:rPr>
        <w:t>, Казань</w:t>
      </w:r>
      <w:r w:rsidRPr="00A04A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Россия</w:t>
      </w:r>
    </w:p>
    <w:p w14:paraId="2B491DBA" w14:textId="77777777" w:rsidR="00A04ADE" w:rsidRPr="002762EF" w:rsidRDefault="00A04ADE" w:rsidP="00A04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E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Нобилис</w:t>
      </w:r>
      <w:proofErr w:type="spellEnd"/>
      <w:r w:rsidRPr="0027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Тим</w:t>
      </w:r>
      <w:r w:rsidRPr="002762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Казань</w:t>
      </w:r>
      <w:r w:rsidRPr="002762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Россия</w:t>
      </w:r>
      <w:r w:rsidRPr="00276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62BEF" w14:textId="77777777" w:rsidR="00A04ADE" w:rsidRPr="00A04ADE" w:rsidRDefault="00A04ADE" w:rsidP="00A04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E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04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Институт</w:t>
      </w:r>
      <w:r w:rsidRPr="00A04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прикладной</w:t>
      </w:r>
      <w:r w:rsidRPr="00A04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семиотики</w:t>
      </w:r>
      <w:r w:rsidRPr="00A04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</w:t>
      </w:r>
      <w:r w:rsidRPr="00A04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РТ,</w:t>
      </w:r>
    </w:p>
    <w:p w14:paraId="1AD02E9E" w14:textId="77777777" w:rsidR="00A04ADE" w:rsidRDefault="00A04ADE" w:rsidP="00A04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91F1E" w14:textId="77777777" w:rsidR="00A04ADE" w:rsidRPr="00A04ADE" w:rsidRDefault="00A04ADE" w:rsidP="00A04A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4ADE">
        <w:rPr>
          <w:rFonts w:ascii="Times New Roman" w:hAnsi="Times New Roman" w:cs="Times New Roman"/>
          <w:b/>
          <w:bCs/>
          <w:sz w:val="24"/>
          <w:szCs w:val="24"/>
        </w:rPr>
        <w:t>Абстракт</w:t>
      </w:r>
    </w:p>
    <w:p w14:paraId="704B92D2" w14:textId="77777777" w:rsidR="00E43E39" w:rsidRDefault="00E43E39" w:rsidP="000962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373">
        <w:rPr>
          <w:rFonts w:ascii="Times New Roman" w:hAnsi="Times New Roman" w:cs="Times New Roman"/>
          <w:b/>
          <w:bCs/>
          <w:sz w:val="24"/>
          <w:szCs w:val="24"/>
        </w:rPr>
        <w:t>Введение:</w:t>
      </w:r>
      <w:r w:rsidRPr="00E43E39">
        <w:rPr>
          <w:rFonts w:ascii="Times New Roman" w:hAnsi="Times New Roman" w:cs="Times New Roman"/>
          <w:sz w:val="24"/>
          <w:szCs w:val="24"/>
        </w:rPr>
        <w:t xml:space="preserve"> Автоматическое профилирование и классификация жанров имеют решающее значение для оценки </w:t>
      </w:r>
      <w:r w:rsidR="00961DF9">
        <w:rPr>
          <w:rFonts w:ascii="Times New Roman" w:hAnsi="Times New Roman" w:cs="Times New Roman"/>
          <w:sz w:val="24"/>
          <w:szCs w:val="24"/>
        </w:rPr>
        <w:t>доступности текстов для различных категорий респондентов</w:t>
      </w:r>
      <w:r w:rsidRPr="00E43E39">
        <w:rPr>
          <w:rFonts w:ascii="Times New Roman" w:hAnsi="Times New Roman" w:cs="Times New Roman"/>
          <w:sz w:val="24"/>
          <w:szCs w:val="24"/>
        </w:rPr>
        <w:t xml:space="preserve"> и поэтому уже </w:t>
      </w:r>
      <w:r w:rsidR="00961DF9">
        <w:rPr>
          <w:rFonts w:ascii="Times New Roman" w:hAnsi="Times New Roman" w:cs="Times New Roman"/>
          <w:sz w:val="24"/>
          <w:szCs w:val="24"/>
        </w:rPr>
        <w:t xml:space="preserve">их актуальность весьма значима </w:t>
      </w:r>
      <w:r w:rsidRPr="00E43E39">
        <w:rPr>
          <w:rFonts w:ascii="Times New Roman" w:hAnsi="Times New Roman" w:cs="Times New Roman"/>
          <w:sz w:val="24"/>
          <w:szCs w:val="24"/>
        </w:rPr>
        <w:t xml:space="preserve">в образовании, </w:t>
      </w:r>
      <w:r w:rsidR="00961DF9">
        <w:rPr>
          <w:rFonts w:ascii="Times New Roman" w:hAnsi="Times New Roman" w:cs="Times New Roman"/>
          <w:sz w:val="24"/>
          <w:szCs w:val="24"/>
        </w:rPr>
        <w:t>веб-аналитических инструментариях</w:t>
      </w:r>
      <w:r w:rsidRPr="00E43E39">
        <w:rPr>
          <w:rFonts w:ascii="Times New Roman" w:hAnsi="Times New Roman" w:cs="Times New Roman"/>
          <w:sz w:val="24"/>
          <w:szCs w:val="24"/>
        </w:rPr>
        <w:t xml:space="preserve">, </w:t>
      </w:r>
      <w:r w:rsidR="00961DF9">
        <w:rPr>
          <w:rFonts w:ascii="Times New Roman" w:hAnsi="Times New Roman" w:cs="Times New Roman"/>
          <w:sz w:val="24"/>
          <w:szCs w:val="24"/>
        </w:rPr>
        <w:t>сентимент-</w:t>
      </w:r>
      <w:r w:rsidRPr="00E43E39">
        <w:rPr>
          <w:rFonts w:ascii="Times New Roman" w:hAnsi="Times New Roman" w:cs="Times New Roman"/>
          <w:sz w:val="24"/>
          <w:szCs w:val="24"/>
        </w:rPr>
        <w:t xml:space="preserve">анализе и машинном переводе. </w:t>
      </w:r>
      <w:r w:rsidR="00961DF9">
        <w:rPr>
          <w:rFonts w:ascii="Times New Roman" w:hAnsi="Times New Roman" w:cs="Times New Roman"/>
          <w:sz w:val="24"/>
          <w:szCs w:val="24"/>
        </w:rPr>
        <w:t>С</w:t>
      </w:r>
      <w:r w:rsidRPr="00E43E39">
        <w:rPr>
          <w:rFonts w:ascii="Times New Roman" w:hAnsi="Times New Roman" w:cs="Times New Roman"/>
          <w:sz w:val="24"/>
          <w:szCs w:val="24"/>
        </w:rPr>
        <w:t xml:space="preserve">казки представляют собой один из наиболее сложных и ценных объектов для изучения благодаря своей неоднородности и широкому спектру неявных идиосинкразий. Однако традиционные методы классификации, включая </w:t>
      </w:r>
      <w:proofErr w:type="spellStart"/>
      <w:r w:rsidRPr="00E43E39">
        <w:rPr>
          <w:rFonts w:ascii="Times New Roman" w:hAnsi="Times New Roman" w:cs="Times New Roman"/>
          <w:sz w:val="24"/>
          <w:szCs w:val="24"/>
        </w:rPr>
        <w:t>стилометрические</w:t>
      </w:r>
      <w:proofErr w:type="spellEnd"/>
      <w:r w:rsidRPr="00E43E39">
        <w:rPr>
          <w:rFonts w:ascii="Times New Roman" w:hAnsi="Times New Roman" w:cs="Times New Roman"/>
          <w:sz w:val="24"/>
          <w:szCs w:val="24"/>
        </w:rPr>
        <w:t xml:space="preserve"> и параметрические алгоритмы, не только трудоемки и занимают много времени, но и </w:t>
      </w:r>
      <w:r w:rsidR="00961DF9">
        <w:rPr>
          <w:rFonts w:ascii="Times New Roman" w:hAnsi="Times New Roman" w:cs="Times New Roman"/>
          <w:sz w:val="24"/>
          <w:szCs w:val="24"/>
        </w:rPr>
        <w:t>непродуктивны для</w:t>
      </w:r>
      <w:r w:rsidRPr="00E43E39">
        <w:rPr>
          <w:rFonts w:ascii="Times New Roman" w:hAnsi="Times New Roman" w:cs="Times New Roman"/>
          <w:sz w:val="24"/>
          <w:szCs w:val="24"/>
        </w:rPr>
        <w:t xml:space="preserve"> выявлени</w:t>
      </w:r>
      <w:r w:rsidR="00961DF9">
        <w:rPr>
          <w:rFonts w:ascii="Times New Roman" w:hAnsi="Times New Roman" w:cs="Times New Roman"/>
          <w:sz w:val="24"/>
          <w:szCs w:val="24"/>
        </w:rPr>
        <w:t>я</w:t>
      </w:r>
      <w:r w:rsidRPr="00E43E39">
        <w:rPr>
          <w:rFonts w:ascii="Times New Roman" w:hAnsi="Times New Roman" w:cs="Times New Roman"/>
          <w:sz w:val="24"/>
          <w:szCs w:val="24"/>
        </w:rPr>
        <w:t xml:space="preserve"> классифи</w:t>
      </w:r>
      <w:r w:rsidR="00961DF9">
        <w:rPr>
          <w:rFonts w:ascii="Times New Roman" w:hAnsi="Times New Roman" w:cs="Times New Roman"/>
          <w:sz w:val="24"/>
          <w:szCs w:val="24"/>
        </w:rPr>
        <w:t>кационных</w:t>
      </w:r>
      <w:r w:rsidRPr="00E43E39">
        <w:rPr>
          <w:rFonts w:ascii="Times New Roman" w:hAnsi="Times New Roman" w:cs="Times New Roman"/>
          <w:sz w:val="24"/>
          <w:szCs w:val="24"/>
        </w:rPr>
        <w:t xml:space="preserve"> дискриминантов. Исследовани</w:t>
      </w:r>
      <w:r w:rsidR="00961DF9">
        <w:rPr>
          <w:rFonts w:ascii="Times New Roman" w:hAnsi="Times New Roman" w:cs="Times New Roman"/>
          <w:sz w:val="24"/>
          <w:szCs w:val="24"/>
        </w:rPr>
        <w:t>я</w:t>
      </w:r>
      <w:r w:rsidRPr="00E43E39">
        <w:rPr>
          <w:rFonts w:ascii="Times New Roman" w:hAnsi="Times New Roman" w:cs="Times New Roman"/>
          <w:sz w:val="24"/>
          <w:szCs w:val="24"/>
        </w:rPr>
        <w:t xml:space="preserve"> в этой области </w:t>
      </w:r>
      <w:r w:rsidR="00961DF9">
        <w:rPr>
          <w:rFonts w:ascii="Times New Roman" w:hAnsi="Times New Roman" w:cs="Times New Roman"/>
          <w:sz w:val="24"/>
          <w:szCs w:val="24"/>
        </w:rPr>
        <w:t>крайне немногочисленны</w:t>
      </w:r>
      <w:r w:rsidRPr="00E43E39">
        <w:rPr>
          <w:rFonts w:ascii="Times New Roman" w:hAnsi="Times New Roman" w:cs="Times New Roman"/>
          <w:sz w:val="24"/>
          <w:szCs w:val="24"/>
        </w:rPr>
        <w:t xml:space="preserve">, их результаты </w:t>
      </w:r>
      <w:r w:rsidR="00961DF9">
        <w:rPr>
          <w:rFonts w:ascii="Times New Roman" w:hAnsi="Times New Roman" w:cs="Times New Roman"/>
          <w:sz w:val="24"/>
          <w:szCs w:val="24"/>
        </w:rPr>
        <w:t>продолжают оставаться</w:t>
      </w:r>
      <w:r w:rsidRPr="00E43E39">
        <w:rPr>
          <w:rFonts w:ascii="Times New Roman" w:hAnsi="Times New Roman" w:cs="Times New Roman"/>
          <w:sz w:val="24"/>
          <w:szCs w:val="24"/>
        </w:rPr>
        <w:t xml:space="preserve"> </w:t>
      </w:r>
      <w:r w:rsidR="00961DF9">
        <w:rPr>
          <w:rFonts w:ascii="Times New Roman" w:hAnsi="Times New Roman" w:cs="Times New Roman"/>
          <w:sz w:val="24"/>
          <w:szCs w:val="24"/>
        </w:rPr>
        <w:t>весьма</w:t>
      </w:r>
      <w:r w:rsidRPr="00E43E39">
        <w:rPr>
          <w:rFonts w:ascii="Times New Roman" w:hAnsi="Times New Roman" w:cs="Times New Roman"/>
          <w:sz w:val="24"/>
          <w:szCs w:val="24"/>
        </w:rPr>
        <w:t xml:space="preserve"> дискуссионными. </w:t>
      </w:r>
    </w:p>
    <w:p w14:paraId="1E4C62B9" w14:textId="77777777" w:rsidR="00E43E39" w:rsidRPr="00E43E39" w:rsidRDefault="00E43E39" w:rsidP="000962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37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43E39">
        <w:rPr>
          <w:rFonts w:ascii="Times New Roman" w:hAnsi="Times New Roman" w:cs="Times New Roman"/>
          <w:sz w:val="24"/>
          <w:szCs w:val="24"/>
        </w:rPr>
        <w:t xml:space="preserve"> </w:t>
      </w:r>
      <w:r w:rsidR="00961DF9">
        <w:rPr>
          <w:rFonts w:ascii="Times New Roman" w:hAnsi="Times New Roman" w:cs="Times New Roman"/>
          <w:sz w:val="24"/>
          <w:szCs w:val="24"/>
        </w:rPr>
        <w:t>Представленное</w:t>
      </w:r>
      <w:r w:rsidRPr="00E43E39">
        <w:rPr>
          <w:rFonts w:ascii="Times New Roman" w:hAnsi="Times New Roman" w:cs="Times New Roman"/>
          <w:sz w:val="24"/>
          <w:szCs w:val="24"/>
        </w:rPr>
        <w:t xml:space="preserve"> исследование призвано заполнить </w:t>
      </w:r>
      <w:r w:rsidR="00961DF9">
        <w:rPr>
          <w:rFonts w:ascii="Times New Roman" w:hAnsi="Times New Roman" w:cs="Times New Roman"/>
          <w:sz w:val="24"/>
          <w:szCs w:val="24"/>
        </w:rPr>
        <w:t>данную исследовательскую нишу</w:t>
      </w:r>
      <w:r w:rsidRPr="00E43E39">
        <w:rPr>
          <w:rFonts w:ascii="Times New Roman" w:hAnsi="Times New Roman" w:cs="Times New Roman"/>
          <w:sz w:val="24"/>
          <w:szCs w:val="24"/>
        </w:rPr>
        <w:t xml:space="preserve"> и предлагает алгоритм, позволяющий </w:t>
      </w:r>
      <w:r w:rsidR="00961DF9">
        <w:rPr>
          <w:rFonts w:ascii="Times New Roman" w:hAnsi="Times New Roman" w:cs="Times New Roman"/>
          <w:sz w:val="24"/>
          <w:szCs w:val="24"/>
        </w:rPr>
        <w:t xml:space="preserve">осуществить </w:t>
      </w:r>
      <w:proofErr w:type="spellStart"/>
      <w:r w:rsidR="00961DF9">
        <w:rPr>
          <w:rFonts w:ascii="Times New Roman" w:hAnsi="Times New Roman" w:cs="Times New Roman"/>
          <w:sz w:val="24"/>
          <w:szCs w:val="24"/>
        </w:rPr>
        <w:t>такмономию</w:t>
      </w:r>
      <w:proofErr w:type="spellEnd"/>
      <w:r w:rsidRPr="00E43E39">
        <w:rPr>
          <w:rFonts w:ascii="Times New Roman" w:hAnsi="Times New Roman" w:cs="Times New Roman"/>
          <w:sz w:val="24"/>
          <w:szCs w:val="24"/>
        </w:rPr>
        <w:t xml:space="preserve"> русски</w:t>
      </w:r>
      <w:r w:rsidR="00961DF9">
        <w:rPr>
          <w:rFonts w:ascii="Times New Roman" w:hAnsi="Times New Roman" w:cs="Times New Roman"/>
          <w:sz w:val="24"/>
          <w:szCs w:val="24"/>
        </w:rPr>
        <w:t>х</w:t>
      </w:r>
      <w:r w:rsidRPr="00E43E39">
        <w:rPr>
          <w:rFonts w:ascii="Times New Roman" w:hAnsi="Times New Roman" w:cs="Times New Roman"/>
          <w:sz w:val="24"/>
          <w:szCs w:val="24"/>
        </w:rPr>
        <w:t xml:space="preserve"> сказ</w:t>
      </w:r>
      <w:r w:rsidR="00961DF9">
        <w:rPr>
          <w:rFonts w:ascii="Times New Roman" w:hAnsi="Times New Roman" w:cs="Times New Roman"/>
          <w:sz w:val="24"/>
          <w:szCs w:val="24"/>
        </w:rPr>
        <w:t>ок</w:t>
      </w:r>
      <w:r w:rsidRPr="00E43E39">
        <w:rPr>
          <w:rFonts w:ascii="Times New Roman" w:hAnsi="Times New Roman" w:cs="Times New Roman"/>
          <w:sz w:val="24"/>
          <w:szCs w:val="24"/>
        </w:rPr>
        <w:t xml:space="preserve"> на основе заданных параметров. Мы представляем новую модель классификации русских сказок на основе </w:t>
      </w:r>
      <w:r w:rsidR="00921373">
        <w:rPr>
          <w:rFonts w:ascii="Times New Roman" w:hAnsi="Times New Roman" w:cs="Times New Roman"/>
          <w:sz w:val="24"/>
          <w:szCs w:val="24"/>
        </w:rPr>
        <w:t xml:space="preserve">нейронной сети </w:t>
      </w:r>
      <w:r w:rsidRPr="00E43E39">
        <w:rPr>
          <w:rFonts w:ascii="Times New Roman" w:hAnsi="Times New Roman" w:cs="Times New Roman"/>
          <w:sz w:val="24"/>
          <w:szCs w:val="24"/>
        </w:rPr>
        <w:t xml:space="preserve">BERT, </w:t>
      </w:r>
      <w:r w:rsidR="00961DF9">
        <w:rPr>
          <w:rFonts w:ascii="Times New Roman" w:hAnsi="Times New Roman" w:cs="Times New Roman"/>
          <w:sz w:val="24"/>
          <w:szCs w:val="24"/>
        </w:rPr>
        <w:t>тестируем</w:t>
      </w:r>
      <w:r w:rsidRPr="00E43E39">
        <w:rPr>
          <w:rFonts w:ascii="Times New Roman" w:hAnsi="Times New Roman" w:cs="Times New Roman"/>
          <w:sz w:val="24"/>
          <w:szCs w:val="24"/>
        </w:rPr>
        <w:t xml:space="preserve"> гипотезу о потенциале BERT </w:t>
      </w:r>
      <w:r w:rsidR="00961DF9">
        <w:rPr>
          <w:rFonts w:ascii="Times New Roman" w:hAnsi="Times New Roman" w:cs="Times New Roman"/>
          <w:sz w:val="24"/>
          <w:szCs w:val="24"/>
        </w:rPr>
        <w:t xml:space="preserve">для </w:t>
      </w:r>
      <w:r w:rsidRPr="00E43E39">
        <w:rPr>
          <w:rFonts w:ascii="Times New Roman" w:hAnsi="Times New Roman" w:cs="Times New Roman"/>
          <w:sz w:val="24"/>
          <w:szCs w:val="24"/>
        </w:rPr>
        <w:t>классифика</w:t>
      </w:r>
      <w:r w:rsidR="00961DF9">
        <w:rPr>
          <w:rFonts w:ascii="Times New Roman" w:hAnsi="Times New Roman" w:cs="Times New Roman"/>
          <w:sz w:val="24"/>
          <w:szCs w:val="24"/>
        </w:rPr>
        <w:t xml:space="preserve">ции </w:t>
      </w:r>
      <w:r w:rsidRPr="00E43E39">
        <w:rPr>
          <w:rFonts w:ascii="Times New Roman" w:hAnsi="Times New Roman" w:cs="Times New Roman"/>
          <w:sz w:val="24"/>
          <w:szCs w:val="24"/>
        </w:rPr>
        <w:t>текстов</w:t>
      </w:r>
      <w:r w:rsidR="00961DF9">
        <w:rPr>
          <w:rFonts w:ascii="Times New Roman" w:hAnsi="Times New Roman" w:cs="Times New Roman"/>
          <w:sz w:val="24"/>
          <w:szCs w:val="24"/>
        </w:rPr>
        <w:t xml:space="preserve"> на русском языке</w:t>
      </w:r>
      <w:r w:rsidRPr="00E43E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61DF9">
        <w:rPr>
          <w:rFonts w:ascii="Times New Roman" w:hAnsi="Times New Roman" w:cs="Times New Roman"/>
          <w:sz w:val="24"/>
          <w:szCs w:val="24"/>
        </w:rPr>
        <w:t>валидируем</w:t>
      </w:r>
      <w:proofErr w:type="spellEnd"/>
      <w:r w:rsidRPr="00E43E39">
        <w:rPr>
          <w:rFonts w:ascii="Times New Roman" w:hAnsi="Times New Roman" w:cs="Times New Roman"/>
          <w:sz w:val="24"/>
          <w:szCs w:val="24"/>
        </w:rPr>
        <w:t xml:space="preserve"> ее на репрезентативном корпусе из 743 русских сказок.</w:t>
      </w:r>
    </w:p>
    <w:p w14:paraId="7374245A" w14:textId="77777777" w:rsidR="00E43E39" w:rsidRPr="00192710" w:rsidRDefault="00E43E39" w:rsidP="000962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373">
        <w:rPr>
          <w:rFonts w:ascii="Times New Roman" w:hAnsi="Times New Roman" w:cs="Times New Roman"/>
          <w:b/>
          <w:bCs/>
          <w:sz w:val="24"/>
          <w:szCs w:val="24"/>
        </w:rPr>
        <w:t>Метод:</w:t>
      </w:r>
      <w:r w:rsidRPr="00E43E39">
        <w:rPr>
          <w:rFonts w:ascii="Times New Roman" w:hAnsi="Times New Roman" w:cs="Times New Roman"/>
          <w:sz w:val="24"/>
          <w:szCs w:val="24"/>
        </w:rPr>
        <w:t xml:space="preserve"> </w:t>
      </w:r>
      <w:r w:rsidR="00961DF9">
        <w:rPr>
          <w:rFonts w:ascii="Times New Roman" w:hAnsi="Times New Roman" w:cs="Times New Roman"/>
          <w:sz w:val="24"/>
          <w:szCs w:val="24"/>
        </w:rPr>
        <w:t>П</w:t>
      </w:r>
      <w:r w:rsidRPr="00E43E39">
        <w:rPr>
          <w:rFonts w:ascii="Times New Roman" w:hAnsi="Times New Roman" w:cs="Times New Roman"/>
          <w:sz w:val="24"/>
          <w:szCs w:val="24"/>
        </w:rPr>
        <w:t>редварительно обуч</w:t>
      </w:r>
      <w:r w:rsidR="00961DF9">
        <w:rPr>
          <w:rFonts w:ascii="Times New Roman" w:hAnsi="Times New Roman" w:cs="Times New Roman"/>
          <w:sz w:val="24"/>
          <w:szCs w:val="24"/>
        </w:rPr>
        <w:t xml:space="preserve">енный </w:t>
      </w:r>
      <w:r w:rsidR="00961DF9" w:rsidRPr="00E43E39">
        <w:rPr>
          <w:rFonts w:ascii="Times New Roman" w:hAnsi="Times New Roman" w:cs="Times New Roman"/>
          <w:sz w:val="24"/>
          <w:szCs w:val="24"/>
        </w:rPr>
        <w:t>на коллекции из трех классов документов</w:t>
      </w:r>
      <w:r w:rsidR="00961DF9">
        <w:rPr>
          <w:rFonts w:ascii="Times New Roman" w:hAnsi="Times New Roman" w:cs="Times New Roman"/>
          <w:sz w:val="24"/>
          <w:szCs w:val="24"/>
        </w:rPr>
        <w:t xml:space="preserve"> трансформер</w:t>
      </w:r>
      <w:r w:rsidRPr="00E43E39">
        <w:rPr>
          <w:rFonts w:ascii="Times New Roman" w:hAnsi="Times New Roman" w:cs="Times New Roman"/>
          <w:sz w:val="24"/>
          <w:szCs w:val="24"/>
        </w:rPr>
        <w:t xml:space="preserve"> BERT </w:t>
      </w:r>
      <w:r w:rsidR="00961DF9">
        <w:rPr>
          <w:rFonts w:ascii="Times New Roman" w:hAnsi="Times New Roman" w:cs="Times New Roman"/>
          <w:sz w:val="24"/>
          <w:szCs w:val="24"/>
        </w:rPr>
        <w:t xml:space="preserve">был </w:t>
      </w:r>
      <w:r w:rsidRPr="00E43E39">
        <w:rPr>
          <w:rFonts w:ascii="Times New Roman" w:hAnsi="Times New Roman" w:cs="Times New Roman"/>
          <w:sz w:val="24"/>
          <w:szCs w:val="24"/>
        </w:rPr>
        <w:t>настр</w:t>
      </w:r>
      <w:r w:rsidR="00961DF9">
        <w:rPr>
          <w:rFonts w:ascii="Times New Roman" w:hAnsi="Times New Roman" w:cs="Times New Roman"/>
          <w:sz w:val="24"/>
          <w:szCs w:val="24"/>
        </w:rPr>
        <w:t xml:space="preserve">оен </w:t>
      </w:r>
      <w:r w:rsidRPr="00E43E39">
        <w:rPr>
          <w:rFonts w:ascii="Times New Roman" w:hAnsi="Times New Roman" w:cs="Times New Roman"/>
          <w:sz w:val="24"/>
          <w:szCs w:val="24"/>
        </w:rPr>
        <w:t>для конкретной задачи</w:t>
      </w:r>
      <w:r w:rsidR="00D10B6E">
        <w:rPr>
          <w:rFonts w:ascii="Times New Roman" w:hAnsi="Times New Roman" w:cs="Times New Roman"/>
          <w:sz w:val="24"/>
          <w:szCs w:val="24"/>
        </w:rPr>
        <w:t xml:space="preserve"> таксономии</w:t>
      </w:r>
      <w:r w:rsidRPr="00E43E39">
        <w:rPr>
          <w:rFonts w:ascii="Times New Roman" w:hAnsi="Times New Roman" w:cs="Times New Roman"/>
          <w:sz w:val="24"/>
          <w:szCs w:val="24"/>
        </w:rPr>
        <w:t xml:space="preserve">. </w:t>
      </w:r>
      <w:r w:rsidR="00D10B6E">
        <w:rPr>
          <w:rFonts w:ascii="Times New Roman" w:hAnsi="Times New Roman" w:cs="Times New Roman"/>
          <w:sz w:val="24"/>
          <w:szCs w:val="24"/>
        </w:rPr>
        <w:t xml:space="preserve">Алгоритм включает </w:t>
      </w:r>
      <w:proofErr w:type="spellStart"/>
      <w:r w:rsidRPr="00E43E39">
        <w:rPr>
          <w:rFonts w:ascii="Times New Roman" w:hAnsi="Times New Roman" w:cs="Times New Roman"/>
          <w:sz w:val="24"/>
          <w:szCs w:val="24"/>
        </w:rPr>
        <w:t>токенизаци</w:t>
      </w:r>
      <w:r w:rsidR="00D10B6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D10B6E">
        <w:rPr>
          <w:rFonts w:ascii="Times New Roman" w:hAnsi="Times New Roman" w:cs="Times New Roman"/>
          <w:sz w:val="24"/>
          <w:szCs w:val="24"/>
        </w:rPr>
        <w:t xml:space="preserve">, векторное представление единиц текста </w:t>
      </w:r>
      <w:r w:rsidRPr="00E43E39">
        <w:rPr>
          <w:rFonts w:ascii="Times New Roman" w:hAnsi="Times New Roman" w:cs="Times New Roman"/>
          <w:sz w:val="24"/>
          <w:szCs w:val="24"/>
        </w:rPr>
        <w:t xml:space="preserve"> </w:t>
      </w:r>
      <w:r w:rsidR="00921373">
        <w:rPr>
          <w:rFonts w:ascii="Times New Roman" w:hAnsi="Times New Roman" w:cs="Times New Roman"/>
          <w:sz w:val="24"/>
          <w:szCs w:val="24"/>
        </w:rPr>
        <w:t>(</w:t>
      </w:r>
      <w:r w:rsidR="00921373">
        <w:rPr>
          <w:rFonts w:ascii="Times New Roman" w:hAnsi="Times New Roman" w:cs="Times New Roman"/>
          <w:sz w:val="24"/>
          <w:szCs w:val="24"/>
          <w:lang w:val="en-US"/>
        </w:rPr>
        <w:t>embeddings</w:t>
      </w:r>
      <w:r w:rsidR="00921373">
        <w:rPr>
          <w:rFonts w:ascii="Times New Roman" w:hAnsi="Times New Roman" w:cs="Times New Roman"/>
          <w:sz w:val="24"/>
          <w:szCs w:val="24"/>
        </w:rPr>
        <w:t>)</w:t>
      </w:r>
      <w:r w:rsidRPr="00E43E39">
        <w:rPr>
          <w:rFonts w:ascii="Times New Roman" w:hAnsi="Times New Roman" w:cs="Times New Roman"/>
          <w:sz w:val="24"/>
          <w:szCs w:val="24"/>
        </w:rPr>
        <w:t xml:space="preserve"> как ключевых компонентов обработки текста в BERT, оцен</w:t>
      </w:r>
      <w:r w:rsidR="00D10B6E">
        <w:rPr>
          <w:rFonts w:ascii="Times New Roman" w:hAnsi="Times New Roman" w:cs="Times New Roman"/>
          <w:sz w:val="24"/>
          <w:szCs w:val="24"/>
        </w:rPr>
        <w:t>ку</w:t>
      </w:r>
      <w:r w:rsidRPr="00E43E39">
        <w:rPr>
          <w:rFonts w:ascii="Times New Roman" w:hAnsi="Times New Roman" w:cs="Times New Roman"/>
          <w:sz w:val="24"/>
          <w:szCs w:val="24"/>
        </w:rPr>
        <w:t xml:space="preserve"> стандартны</w:t>
      </w:r>
      <w:r w:rsidR="00D10B6E">
        <w:rPr>
          <w:rFonts w:ascii="Times New Roman" w:hAnsi="Times New Roman" w:cs="Times New Roman"/>
          <w:sz w:val="24"/>
          <w:szCs w:val="24"/>
        </w:rPr>
        <w:t>х</w:t>
      </w:r>
      <w:r w:rsidRPr="00E43E39">
        <w:rPr>
          <w:rFonts w:ascii="Times New Roman" w:hAnsi="Times New Roman" w:cs="Times New Roman"/>
          <w:sz w:val="24"/>
          <w:szCs w:val="24"/>
        </w:rPr>
        <w:t xml:space="preserve"> эталон</w:t>
      </w:r>
      <w:r w:rsidR="00D10B6E">
        <w:rPr>
          <w:rFonts w:ascii="Times New Roman" w:hAnsi="Times New Roman" w:cs="Times New Roman"/>
          <w:sz w:val="24"/>
          <w:szCs w:val="24"/>
        </w:rPr>
        <w:t>ов</w:t>
      </w:r>
      <w:r w:rsidRPr="00E43E39">
        <w:rPr>
          <w:rFonts w:ascii="Times New Roman" w:hAnsi="Times New Roman" w:cs="Times New Roman"/>
          <w:sz w:val="24"/>
          <w:szCs w:val="24"/>
        </w:rPr>
        <w:t>, используемы</w:t>
      </w:r>
      <w:r w:rsidR="00D10B6E">
        <w:rPr>
          <w:rFonts w:ascii="Times New Roman" w:hAnsi="Times New Roman" w:cs="Times New Roman"/>
          <w:sz w:val="24"/>
          <w:szCs w:val="24"/>
        </w:rPr>
        <w:t>х</w:t>
      </w:r>
      <w:r w:rsidRPr="00E43E39">
        <w:rPr>
          <w:rFonts w:ascii="Times New Roman" w:hAnsi="Times New Roman" w:cs="Times New Roman"/>
          <w:sz w:val="24"/>
          <w:szCs w:val="24"/>
        </w:rPr>
        <w:t xml:space="preserve"> для обучения классификационных моделей, анализ сложны</w:t>
      </w:r>
      <w:r w:rsidR="00D10B6E">
        <w:rPr>
          <w:rFonts w:ascii="Times New Roman" w:hAnsi="Times New Roman" w:cs="Times New Roman"/>
          <w:sz w:val="24"/>
          <w:szCs w:val="24"/>
        </w:rPr>
        <w:t>х (контаминированных)</w:t>
      </w:r>
      <w:r w:rsidRPr="00E43E39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D10B6E">
        <w:rPr>
          <w:rFonts w:ascii="Times New Roman" w:hAnsi="Times New Roman" w:cs="Times New Roman"/>
          <w:sz w:val="24"/>
          <w:szCs w:val="24"/>
        </w:rPr>
        <w:t>ев</w:t>
      </w:r>
      <w:r w:rsidRPr="00E43E39">
        <w:rPr>
          <w:rFonts w:ascii="Times New Roman" w:hAnsi="Times New Roman" w:cs="Times New Roman"/>
          <w:sz w:val="24"/>
          <w:szCs w:val="24"/>
        </w:rPr>
        <w:t>, возможны</w:t>
      </w:r>
      <w:r w:rsidR="00D10B6E">
        <w:rPr>
          <w:rFonts w:ascii="Times New Roman" w:hAnsi="Times New Roman" w:cs="Times New Roman"/>
          <w:sz w:val="24"/>
          <w:szCs w:val="24"/>
        </w:rPr>
        <w:t>х</w:t>
      </w:r>
      <w:r w:rsidRPr="00E43E39">
        <w:rPr>
          <w:rFonts w:ascii="Times New Roman" w:hAnsi="Times New Roman" w:cs="Times New Roman"/>
          <w:sz w:val="24"/>
          <w:szCs w:val="24"/>
        </w:rPr>
        <w:t xml:space="preserve"> ошиб</w:t>
      </w:r>
      <w:r w:rsidR="00D10B6E">
        <w:rPr>
          <w:rFonts w:ascii="Times New Roman" w:hAnsi="Times New Roman" w:cs="Times New Roman"/>
          <w:sz w:val="24"/>
          <w:szCs w:val="24"/>
        </w:rPr>
        <w:t>ок, поиск и применение способов</w:t>
      </w:r>
      <w:r w:rsidRPr="00E43E39">
        <w:rPr>
          <w:rFonts w:ascii="Times New Roman" w:hAnsi="Times New Roman" w:cs="Times New Roman"/>
          <w:sz w:val="24"/>
          <w:szCs w:val="24"/>
        </w:rPr>
        <w:t>, повышающи</w:t>
      </w:r>
      <w:r w:rsidR="00D10B6E">
        <w:rPr>
          <w:rFonts w:ascii="Times New Roman" w:hAnsi="Times New Roman" w:cs="Times New Roman"/>
          <w:sz w:val="24"/>
          <w:szCs w:val="24"/>
        </w:rPr>
        <w:t>х</w:t>
      </w:r>
      <w:r w:rsidRPr="00E43E39">
        <w:rPr>
          <w:rFonts w:ascii="Times New Roman" w:hAnsi="Times New Roman" w:cs="Times New Roman"/>
          <w:sz w:val="24"/>
          <w:szCs w:val="24"/>
        </w:rPr>
        <w:t xml:space="preserve"> точность классификационных моделей. Оценка эффективности моделей проводится на основе функции потерь, точности предсказания</w:t>
      </w:r>
      <w:r w:rsidR="00192710" w:rsidRPr="00192710">
        <w:rPr>
          <w:rFonts w:ascii="Times New Roman" w:hAnsi="Times New Roman" w:cs="Times New Roman"/>
          <w:sz w:val="24"/>
          <w:szCs w:val="24"/>
        </w:rPr>
        <w:t>.</w:t>
      </w:r>
    </w:p>
    <w:p w14:paraId="49A38608" w14:textId="77777777" w:rsidR="00E43E39" w:rsidRPr="00E43E39" w:rsidRDefault="00E43E39" w:rsidP="000962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373">
        <w:rPr>
          <w:rFonts w:ascii="Times New Roman" w:hAnsi="Times New Roman" w:cs="Times New Roman"/>
          <w:b/>
          <w:bCs/>
          <w:sz w:val="24"/>
          <w:szCs w:val="24"/>
        </w:rPr>
        <w:t>Результаты:</w:t>
      </w:r>
      <w:r w:rsidRPr="00E43E39">
        <w:rPr>
          <w:rFonts w:ascii="Times New Roman" w:hAnsi="Times New Roman" w:cs="Times New Roman"/>
          <w:sz w:val="24"/>
          <w:szCs w:val="24"/>
        </w:rPr>
        <w:t xml:space="preserve"> Мы </w:t>
      </w:r>
      <w:r w:rsidR="00D10B6E">
        <w:rPr>
          <w:rFonts w:ascii="Times New Roman" w:hAnsi="Times New Roman" w:cs="Times New Roman"/>
          <w:sz w:val="24"/>
          <w:szCs w:val="24"/>
        </w:rPr>
        <w:t>оценили</w:t>
      </w:r>
      <w:r w:rsidRPr="00E43E39">
        <w:rPr>
          <w:rFonts w:ascii="Times New Roman" w:hAnsi="Times New Roman" w:cs="Times New Roman"/>
          <w:sz w:val="24"/>
          <w:szCs w:val="24"/>
        </w:rPr>
        <w:t xml:space="preserve"> потенциал BERT для классификации русских текстов</w:t>
      </w:r>
      <w:r w:rsidR="00D10B6E">
        <w:rPr>
          <w:rFonts w:ascii="Times New Roman" w:hAnsi="Times New Roman" w:cs="Times New Roman"/>
          <w:sz w:val="24"/>
          <w:szCs w:val="24"/>
        </w:rPr>
        <w:t xml:space="preserve">, </w:t>
      </w:r>
      <w:r w:rsidRPr="00E43E39">
        <w:rPr>
          <w:rFonts w:ascii="Times New Roman" w:hAnsi="Times New Roman" w:cs="Times New Roman"/>
          <w:sz w:val="24"/>
          <w:szCs w:val="24"/>
        </w:rPr>
        <w:t xml:space="preserve"> способность повысить производительность и качество существующих моделей </w:t>
      </w:r>
      <w:r w:rsidR="00D10B6E">
        <w:rPr>
          <w:rFonts w:ascii="Times New Roman" w:hAnsi="Times New Roman" w:cs="Times New Roman"/>
          <w:sz w:val="24"/>
          <w:szCs w:val="24"/>
          <w:lang w:val="en-US"/>
        </w:rPr>
        <w:t>NLP</w:t>
      </w:r>
      <w:r w:rsidRPr="00E43E39">
        <w:rPr>
          <w:rFonts w:ascii="Times New Roman" w:hAnsi="Times New Roman" w:cs="Times New Roman"/>
          <w:sz w:val="24"/>
          <w:szCs w:val="24"/>
        </w:rPr>
        <w:t xml:space="preserve">. Наши эксперименты с </w:t>
      </w:r>
      <w:r w:rsidR="00192710">
        <w:rPr>
          <w:rFonts w:ascii="Times New Roman" w:hAnsi="Times New Roman" w:cs="Times New Roman"/>
          <w:sz w:val="24"/>
          <w:szCs w:val="24"/>
        </w:rPr>
        <w:t xml:space="preserve">вариантами сети </w:t>
      </w:r>
      <w:proofErr w:type="spellStart"/>
      <w:r w:rsidRPr="00E43E39">
        <w:rPr>
          <w:rFonts w:ascii="Times New Roman" w:hAnsi="Times New Roman" w:cs="Times New Roman"/>
          <w:sz w:val="24"/>
          <w:szCs w:val="24"/>
        </w:rPr>
        <w:t>cointegrated</w:t>
      </w:r>
      <w:proofErr w:type="spellEnd"/>
      <w:r w:rsidRPr="00E43E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3E39">
        <w:rPr>
          <w:rFonts w:ascii="Times New Roman" w:hAnsi="Times New Roman" w:cs="Times New Roman"/>
          <w:sz w:val="24"/>
          <w:szCs w:val="24"/>
        </w:rPr>
        <w:t>rubert-tiny</w:t>
      </w:r>
      <w:proofErr w:type="spellEnd"/>
      <w:r w:rsidRPr="00E43E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E3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E43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E39">
        <w:rPr>
          <w:rFonts w:ascii="Times New Roman" w:hAnsi="Times New Roman" w:cs="Times New Roman"/>
          <w:sz w:val="24"/>
          <w:szCs w:val="24"/>
        </w:rPr>
        <w:t>forever</w:t>
      </w:r>
      <w:proofErr w:type="spellEnd"/>
      <w:r w:rsidRPr="00E43E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3E39">
        <w:rPr>
          <w:rFonts w:ascii="Times New Roman" w:hAnsi="Times New Roman" w:cs="Times New Roman"/>
          <w:sz w:val="24"/>
          <w:szCs w:val="24"/>
        </w:rPr>
        <w:t>ruBert-base</w:t>
      </w:r>
      <w:proofErr w:type="spellEnd"/>
      <w:r w:rsidRPr="00E43E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3E39">
        <w:rPr>
          <w:rFonts w:ascii="Times New Roman" w:hAnsi="Times New Roman" w:cs="Times New Roman"/>
          <w:sz w:val="24"/>
          <w:szCs w:val="24"/>
        </w:rPr>
        <w:t>DeepPavlov</w:t>
      </w:r>
      <w:proofErr w:type="spellEnd"/>
      <w:r w:rsidRPr="00E43E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3E39">
        <w:rPr>
          <w:rFonts w:ascii="Times New Roman" w:hAnsi="Times New Roman" w:cs="Times New Roman"/>
          <w:sz w:val="24"/>
          <w:szCs w:val="24"/>
        </w:rPr>
        <w:t>rubert-base-cased-sentence</w:t>
      </w:r>
      <w:proofErr w:type="spellEnd"/>
      <w:r w:rsidRPr="00E43E39">
        <w:rPr>
          <w:rFonts w:ascii="Times New Roman" w:hAnsi="Times New Roman" w:cs="Times New Roman"/>
          <w:sz w:val="24"/>
          <w:szCs w:val="24"/>
        </w:rPr>
        <w:t xml:space="preserve"> на различных задачах классификации показывают, что наши модели </w:t>
      </w:r>
      <w:r w:rsidR="00D10B6E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192710">
        <w:rPr>
          <w:rFonts w:ascii="Times New Roman" w:hAnsi="Times New Roman" w:cs="Times New Roman"/>
          <w:sz w:val="24"/>
          <w:szCs w:val="24"/>
        </w:rPr>
        <w:t>соответствуют уровню</w:t>
      </w:r>
      <w:r w:rsidRPr="00E43E39">
        <w:rPr>
          <w:rFonts w:ascii="Times New Roman" w:hAnsi="Times New Roman" w:cs="Times New Roman"/>
          <w:sz w:val="24"/>
          <w:szCs w:val="24"/>
        </w:rPr>
        <w:t xml:space="preserve"> современных </w:t>
      </w:r>
      <w:r w:rsidR="00D10B6E">
        <w:rPr>
          <w:rFonts w:ascii="Times New Roman" w:hAnsi="Times New Roman" w:cs="Times New Roman"/>
          <w:sz w:val="24"/>
          <w:szCs w:val="24"/>
        </w:rPr>
        <w:t>алгоритмов и моделей</w:t>
      </w:r>
      <w:r w:rsidR="00192710">
        <w:rPr>
          <w:rFonts w:ascii="Times New Roman" w:hAnsi="Times New Roman" w:cs="Times New Roman"/>
          <w:sz w:val="24"/>
          <w:szCs w:val="24"/>
        </w:rPr>
        <w:t>,</w:t>
      </w:r>
      <w:r w:rsidRPr="00E43E39">
        <w:rPr>
          <w:rFonts w:ascii="Times New Roman" w:hAnsi="Times New Roman" w:cs="Times New Roman"/>
          <w:sz w:val="24"/>
          <w:szCs w:val="24"/>
        </w:rPr>
        <w:t xml:space="preserve"> с наилучшей точностью </w:t>
      </w:r>
      <w:r w:rsidRPr="0046730B">
        <w:rPr>
          <w:rFonts w:ascii="Times New Roman" w:hAnsi="Times New Roman" w:cs="Times New Roman"/>
          <w:sz w:val="24"/>
          <w:szCs w:val="24"/>
        </w:rPr>
        <w:t xml:space="preserve">95,9% </w:t>
      </w:r>
      <w:r w:rsidR="00192710">
        <w:rPr>
          <w:rFonts w:ascii="Times New Roman" w:hAnsi="Times New Roman" w:cs="Times New Roman"/>
          <w:sz w:val="24"/>
          <w:szCs w:val="24"/>
        </w:rPr>
        <w:t>для</w:t>
      </w:r>
      <w:r w:rsidR="00192710" w:rsidRPr="0046730B">
        <w:rPr>
          <w:rFonts w:ascii="Times New Roman" w:hAnsi="Times New Roman" w:cs="Times New Roman"/>
          <w:sz w:val="24"/>
          <w:szCs w:val="24"/>
        </w:rPr>
        <w:t xml:space="preserve"> </w:t>
      </w:r>
      <w:r w:rsidR="00192710">
        <w:rPr>
          <w:rFonts w:ascii="Times New Roman" w:hAnsi="Times New Roman" w:cs="Times New Roman"/>
          <w:sz w:val="24"/>
          <w:szCs w:val="24"/>
        </w:rPr>
        <w:t>сети</w:t>
      </w:r>
      <w:r w:rsidRPr="0046730B">
        <w:rPr>
          <w:rFonts w:ascii="Times New Roman" w:hAnsi="Times New Roman" w:cs="Times New Roman"/>
          <w:sz w:val="24"/>
          <w:szCs w:val="24"/>
        </w:rPr>
        <w:t xml:space="preserve"> </w:t>
      </w:r>
      <w:r w:rsidRPr="0046730B">
        <w:rPr>
          <w:rFonts w:ascii="Times New Roman" w:hAnsi="Times New Roman" w:cs="Times New Roman"/>
          <w:sz w:val="24"/>
          <w:szCs w:val="24"/>
          <w:lang w:val="en-US"/>
        </w:rPr>
        <w:t>cointegrated</w:t>
      </w:r>
      <w:r w:rsidRPr="004673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6730B">
        <w:rPr>
          <w:rFonts w:ascii="Times New Roman" w:hAnsi="Times New Roman" w:cs="Times New Roman"/>
          <w:sz w:val="24"/>
          <w:szCs w:val="24"/>
          <w:lang w:val="en-US"/>
        </w:rPr>
        <w:t>rubert</w:t>
      </w:r>
      <w:proofErr w:type="spellEnd"/>
      <w:r w:rsidRPr="0046730B">
        <w:rPr>
          <w:rFonts w:ascii="Times New Roman" w:hAnsi="Times New Roman" w:cs="Times New Roman"/>
          <w:sz w:val="24"/>
          <w:szCs w:val="24"/>
        </w:rPr>
        <w:t>-</w:t>
      </w:r>
      <w:r w:rsidRPr="0046730B">
        <w:rPr>
          <w:rFonts w:ascii="Times New Roman" w:hAnsi="Times New Roman" w:cs="Times New Roman"/>
          <w:sz w:val="24"/>
          <w:szCs w:val="24"/>
          <w:lang w:val="en-US"/>
        </w:rPr>
        <w:t>tiny</w:t>
      </w:r>
      <w:r w:rsidRPr="0046730B">
        <w:rPr>
          <w:rFonts w:ascii="Times New Roman" w:hAnsi="Times New Roman" w:cs="Times New Roman"/>
          <w:sz w:val="24"/>
          <w:szCs w:val="24"/>
        </w:rPr>
        <w:t xml:space="preserve">, </w:t>
      </w:r>
      <w:r w:rsidR="00D10B6E">
        <w:rPr>
          <w:rFonts w:ascii="Times New Roman" w:hAnsi="Times New Roman" w:cs="Times New Roman"/>
          <w:sz w:val="24"/>
          <w:szCs w:val="24"/>
        </w:rPr>
        <w:t>но</w:t>
      </w:r>
      <w:r w:rsidR="00D10B6E" w:rsidRPr="0046730B">
        <w:rPr>
          <w:rFonts w:ascii="Times New Roman" w:hAnsi="Times New Roman" w:cs="Times New Roman"/>
          <w:sz w:val="24"/>
          <w:szCs w:val="24"/>
        </w:rPr>
        <w:t xml:space="preserve"> </w:t>
      </w:r>
      <w:r w:rsidR="00D10B6E">
        <w:rPr>
          <w:rFonts w:ascii="Times New Roman" w:hAnsi="Times New Roman" w:cs="Times New Roman"/>
          <w:sz w:val="24"/>
          <w:szCs w:val="24"/>
        </w:rPr>
        <w:t>и</w:t>
      </w:r>
      <w:r w:rsidR="00D10B6E" w:rsidRPr="0046730B">
        <w:rPr>
          <w:rFonts w:ascii="Times New Roman" w:hAnsi="Times New Roman" w:cs="Times New Roman"/>
          <w:sz w:val="24"/>
          <w:szCs w:val="24"/>
        </w:rPr>
        <w:t xml:space="preserve"> </w:t>
      </w:r>
      <w:r w:rsidR="0046730B">
        <w:rPr>
          <w:rFonts w:ascii="Times New Roman" w:hAnsi="Times New Roman" w:cs="Times New Roman"/>
          <w:sz w:val="24"/>
          <w:szCs w:val="24"/>
        </w:rPr>
        <w:t xml:space="preserve">она </w:t>
      </w:r>
      <w:r w:rsidRPr="00E43E39">
        <w:rPr>
          <w:rFonts w:ascii="Times New Roman" w:hAnsi="Times New Roman" w:cs="Times New Roman"/>
          <w:sz w:val="24"/>
          <w:szCs w:val="24"/>
        </w:rPr>
        <w:t>превосход</w:t>
      </w:r>
      <w:r w:rsidR="0046730B">
        <w:rPr>
          <w:rFonts w:ascii="Times New Roman" w:hAnsi="Times New Roman" w:cs="Times New Roman"/>
          <w:sz w:val="24"/>
          <w:szCs w:val="24"/>
        </w:rPr>
        <w:t>и</w:t>
      </w:r>
      <w:r w:rsidR="00D10B6E">
        <w:rPr>
          <w:rFonts w:ascii="Times New Roman" w:hAnsi="Times New Roman" w:cs="Times New Roman"/>
          <w:sz w:val="24"/>
          <w:szCs w:val="24"/>
        </w:rPr>
        <w:t>т</w:t>
      </w:r>
      <w:r w:rsidRPr="0046730B">
        <w:rPr>
          <w:rFonts w:ascii="Times New Roman" w:hAnsi="Times New Roman" w:cs="Times New Roman"/>
          <w:sz w:val="24"/>
          <w:szCs w:val="24"/>
        </w:rPr>
        <w:t xml:space="preserve"> </w:t>
      </w:r>
      <w:r w:rsidR="0046730B">
        <w:rPr>
          <w:rFonts w:ascii="Times New Roman" w:hAnsi="Times New Roman" w:cs="Times New Roman"/>
          <w:sz w:val="24"/>
          <w:szCs w:val="24"/>
        </w:rPr>
        <w:t xml:space="preserve">модели </w:t>
      </w:r>
      <w:r w:rsidR="0046730B" w:rsidRPr="0046730B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="0046730B" w:rsidRPr="0046730B">
        <w:rPr>
          <w:rFonts w:ascii="Times New Roman" w:hAnsi="Times New Roman" w:cs="Times New Roman"/>
          <w:sz w:val="24"/>
          <w:szCs w:val="24"/>
        </w:rPr>
        <w:t xml:space="preserve"> </w:t>
      </w:r>
      <w:r w:rsidR="0046730B" w:rsidRPr="0046730B">
        <w:rPr>
          <w:rFonts w:ascii="Times New Roman" w:hAnsi="Times New Roman" w:cs="Times New Roman"/>
          <w:sz w:val="24"/>
          <w:szCs w:val="24"/>
          <w:lang w:val="en-US"/>
        </w:rPr>
        <w:t>forever</w:t>
      </w:r>
      <w:r w:rsidR="0046730B" w:rsidRPr="004673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6730B" w:rsidRPr="0046730B">
        <w:rPr>
          <w:rFonts w:ascii="Times New Roman" w:hAnsi="Times New Roman" w:cs="Times New Roman"/>
          <w:sz w:val="24"/>
          <w:szCs w:val="24"/>
          <w:lang w:val="en-US"/>
        </w:rPr>
        <w:t>ruBert</w:t>
      </w:r>
      <w:proofErr w:type="spellEnd"/>
      <w:r w:rsidR="0046730B" w:rsidRPr="0046730B">
        <w:rPr>
          <w:rFonts w:ascii="Times New Roman" w:hAnsi="Times New Roman" w:cs="Times New Roman"/>
          <w:sz w:val="24"/>
          <w:szCs w:val="24"/>
        </w:rPr>
        <w:t>-</w:t>
      </w:r>
      <w:r w:rsidR="0046730B" w:rsidRPr="0046730B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="0046730B" w:rsidRPr="0046730B">
        <w:rPr>
          <w:rFonts w:ascii="Times New Roman" w:hAnsi="Times New Roman" w:cs="Times New Roman"/>
          <w:sz w:val="24"/>
          <w:szCs w:val="24"/>
        </w:rPr>
        <w:t xml:space="preserve"> </w:t>
      </w:r>
      <w:r w:rsidR="0046730B" w:rsidRPr="00E43E39">
        <w:rPr>
          <w:rFonts w:ascii="Times New Roman" w:hAnsi="Times New Roman" w:cs="Times New Roman"/>
          <w:sz w:val="24"/>
          <w:szCs w:val="24"/>
        </w:rPr>
        <w:t>и</w:t>
      </w:r>
      <w:r w:rsidR="0046730B" w:rsidRPr="00467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0B" w:rsidRPr="0046730B">
        <w:rPr>
          <w:rFonts w:ascii="Times New Roman" w:hAnsi="Times New Roman" w:cs="Times New Roman"/>
          <w:sz w:val="24"/>
          <w:szCs w:val="24"/>
          <w:lang w:val="en-US"/>
        </w:rPr>
        <w:t>DeepPavlov</w:t>
      </w:r>
      <w:proofErr w:type="spellEnd"/>
      <w:r w:rsidR="0046730B" w:rsidRPr="004673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6730B" w:rsidRPr="0046730B">
        <w:rPr>
          <w:rFonts w:ascii="Times New Roman" w:hAnsi="Times New Roman" w:cs="Times New Roman"/>
          <w:sz w:val="24"/>
          <w:szCs w:val="24"/>
          <w:lang w:val="en-US"/>
        </w:rPr>
        <w:t>rubert</w:t>
      </w:r>
      <w:proofErr w:type="spellEnd"/>
      <w:r w:rsidR="0046730B" w:rsidRPr="0046730B">
        <w:rPr>
          <w:rFonts w:ascii="Times New Roman" w:hAnsi="Times New Roman" w:cs="Times New Roman"/>
          <w:sz w:val="24"/>
          <w:szCs w:val="24"/>
        </w:rPr>
        <w:t>-</w:t>
      </w:r>
      <w:r w:rsidR="0046730B" w:rsidRPr="0046730B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="0046730B" w:rsidRPr="0046730B">
        <w:rPr>
          <w:rFonts w:ascii="Times New Roman" w:hAnsi="Times New Roman" w:cs="Times New Roman"/>
          <w:sz w:val="24"/>
          <w:szCs w:val="24"/>
        </w:rPr>
        <w:t>-</w:t>
      </w:r>
      <w:r w:rsidR="0046730B" w:rsidRPr="0046730B">
        <w:rPr>
          <w:rFonts w:ascii="Times New Roman" w:hAnsi="Times New Roman" w:cs="Times New Roman"/>
          <w:sz w:val="24"/>
          <w:szCs w:val="24"/>
          <w:lang w:val="en-US"/>
        </w:rPr>
        <w:t>cased</w:t>
      </w:r>
      <w:r w:rsidR="0046730B" w:rsidRPr="0046730B">
        <w:rPr>
          <w:rFonts w:ascii="Times New Roman" w:hAnsi="Times New Roman" w:cs="Times New Roman"/>
          <w:sz w:val="24"/>
          <w:szCs w:val="24"/>
        </w:rPr>
        <w:t>-</w:t>
      </w:r>
      <w:r w:rsidR="0046730B" w:rsidRPr="0046730B">
        <w:rPr>
          <w:rFonts w:ascii="Times New Roman" w:hAnsi="Times New Roman" w:cs="Times New Roman"/>
          <w:sz w:val="24"/>
          <w:szCs w:val="24"/>
          <w:lang w:val="en-US"/>
        </w:rPr>
        <w:t>sentence</w:t>
      </w:r>
      <w:r w:rsidR="00D10B6E" w:rsidRPr="0046730B">
        <w:rPr>
          <w:rFonts w:ascii="Times New Roman" w:hAnsi="Times New Roman" w:cs="Times New Roman"/>
          <w:sz w:val="24"/>
          <w:szCs w:val="24"/>
        </w:rPr>
        <w:t xml:space="preserve"> </w:t>
      </w:r>
      <w:r w:rsidRPr="00E43E39">
        <w:rPr>
          <w:rFonts w:ascii="Times New Roman" w:hAnsi="Times New Roman" w:cs="Times New Roman"/>
          <w:sz w:val="24"/>
          <w:szCs w:val="24"/>
        </w:rPr>
        <w:t>с</w:t>
      </w:r>
      <w:r w:rsidRPr="0046730B">
        <w:rPr>
          <w:rFonts w:ascii="Times New Roman" w:hAnsi="Times New Roman" w:cs="Times New Roman"/>
          <w:sz w:val="24"/>
          <w:szCs w:val="24"/>
        </w:rPr>
        <w:t xml:space="preserve"> </w:t>
      </w:r>
      <w:r w:rsidRPr="00E43E39">
        <w:rPr>
          <w:rFonts w:ascii="Times New Roman" w:hAnsi="Times New Roman" w:cs="Times New Roman"/>
          <w:sz w:val="24"/>
          <w:szCs w:val="24"/>
        </w:rPr>
        <w:t>большим</w:t>
      </w:r>
      <w:r w:rsidRPr="0046730B">
        <w:rPr>
          <w:rFonts w:ascii="Times New Roman" w:hAnsi="Times New Roman" w:cs="Times New Roman"/>
          <w:sz w:val="24"/>
          <w:szCs w:val="24"/>
        </w:rPr>
        <w:t xml:space="preserve"> </w:t>
      </w:r>
      <w:r w:rsidRPr="00E43E39">
        <w:rPr>
          <w:rFonts w:ascii="Times New Roman" w:hAnsi="Times New Roman" w:cs="Times New Roman"/>
          <w:sz w:val="24"/>
          <w:szCs w:val="24"/>
        </w:rPr>
        <w:t>отрывом</w:t>
      </w:r>
      <w:r w:rsidRPr="0046730B">
        <w:rPr>
          <w:rFonts w:ascii="Times New Roman" w:hAnsi="Times New Roman" w:cs="Times New Roman"/>
          <w:sz w:val="24"/>
          <w:szCs w:val="24"/>
        </w:rPr>
        <w:t xml:space="preserve">. </w:t>
      </w:r>
      <w:r w:rsidRPr="00E43E39">
        <w:rPr>
          <w:rFonts w:ascii="Times New Roman" w:hAnsi="Times New Roman" w:cs="Times New Roman"/>
          <w:sz w:val="24"/>
          <w:szCs w:val="24"/>
        </w:rPr>
        <w:t xml:space="preserve">Таким образом, достигнутая </w:t>
      </w:r>
      <w:r w:rsidR="00D10B6E">
        <w:rPr>
          <w:rFonts w:ascii="Times New Roman" w:hAnsi="Times New Roman" w:cs="Times New Roman"/>
          <w:sz w:val="24"/>
          <w:szCs w:val="24"/>
        </w:rPr>
        <w:t>разработанной нашей моделью</w:t>
      </w:r>
      <w:r w:rsidRPr="00E43E39">
        <w:rPr>
          <w:rFonts w:ascii="Times New Roman" w:hAnsi="Times New Roman" w:cs="Times New Roman"/>
          <w:sz w:val="24"/>
          <w:szCs w:val="24"/>
        </w:rPr>
        <w:t xml:space="preserve"> точность классификации настолько высока, что может конкурировать с </w:t>
      </w:r>
      <w:r w:rsidR="00D10B6E">
        <w:rPr>
          <w:rFonts w:ascii="Times New Roman" w:hAnsi="Times New Roman" w:cs="Times New Roman"/>
          <w:sz w:val="24"/>
          <w:szCs w:val="24"/>
        </w:rPr>
        <w:t>экспертной классификацией</w:t>
      </w:r>
      <w:r w:rsidRPr="00E43E39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159CC21" w14:textId="77777777" w:rsidR="00E43E39" w:rsidRPr="00E43E39" w:rsidRDefault="00E43E39" w:rsidP="000962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373">
        <w:rPr>
          <w:rFonts w:ascii="Times New Roman" w:hAnsi="Times New Roman" w:cs="Times New Roman"/>
          <w:b/>
          <w:bCs/>
          <w:sz w:val="24"/>
          <w:szCs w:val="24"/>
        </w:rPr>
        <w:t>Заключение:</w:t>
      </w:r>
      <w:r w:rsidRPr="00E43E39">
        <w:rPr>
          <w:rFonts w:ascii="Times New Roman" w:hAnsi="Times New Roman" w:cs="Times New Roman"/>
          <w:sz w:val="24"/>
          <w:szCs w:val="24"/>
        </w:rPr>
        <w:t xml:space="preserve"> Полученные результаты подчеркивают важность тонкой настройки моделей классификации. BERT демонстрирует большой потенциал для совершенствования технологий </w:t>
      </w:r>
      <w:r w:rsidR="00D10B6E">
        <w:rPr>
          <w:rFonts w:ascii="Times New Roman" w:hAnsi="Times New Roman" w:cs="Times New Roman"/>
          <w:sz w:val="24"/>
          <w:szCs w:val="24"/>
          <w:lang w:val="en-US"/>
        </w:rPr>
        <w:t>NLP</w:t>
      </w:r>
      <w:r w:rsidRPr="00E43E39">
        <w:rPr>
          <w:rFonts w:ascii="Times New Roman" w:hAnsi="Times New Roman" w:cs="Times New Roman"/>
          <w:sz w:val="24"/>
          <w:szCs w:val="24"/>
        </w:rPr>
        <w:t xml:space="preserve"> и повышения качества автоматического анализа текстов, а также открывает новые возможности для исследований и применения </w:t>
      </w:r>
      <w:r w:rsidR="00D10B6E">
        <w:rPr>
          <w:rFonts w:ascii="Times New Roman" w:hAnsi="Times New Roman" w:cs="Times New Roman"/>
          <w:sz w:val="24"/>
          <w:szCs w:val="24"/>
        </w:rPr>
        <w:t xml:space="preserve">данной модели </w:t>
      </w:r>
      <w:r w:rsidRPr="00E43E39">
        <w:rPr>
          <w:rFonts w:ascii="Times New Roman" w:hAnsi="Times New Roman" w:cs="Times New Roman"/>
          <w:sz w:val="24"/>
          <w:szCs w:val="24"/>
        </w:rPr>
        <w:t xml:space="preserve">в широком спектре областей, включая идентификацию и </w:t>
      </w:r>
      <w:r w:rsidR="00791E25">
        <w:rPr>
          <w:rFonts w:ascii="Times New Roman" w:hAnsi="Times New Roman" w:cs="Times New Roman"/>
          <w:sz w:val="24"/>
          <w:szCs w:val="24"/>
        </w:rPr>
        <w:t>таксономию</w:t>
      </w:r>
      <w:r w:rsidRPr="00E43E39">
        <w:rPr>
          <w:rFonts w:ascii="Times New Roman" w:hAnsi="Times New Roman" w:cs="Times New Roman"/>
          <w:sz w:val="24"/>
          <w:szCs w:val="24"/>
        </w:rPr>
        <w:t xml:space="preserve"> релевантных по содержанию </w:t>
      </w:r>
      <w:r w:rsidRPr="00E43E39">
        <w:rPr>
          <w:rFonts w:ascii="Times New Roman" w:hAnsi="Times New Roman" w:cs="Times New Roman"/>
          <w:sz w:val="24"/>
          <w:szCs w:val="24"/>
        </w:rPr>
        <w:lastRenderedPageBreak/>
        <w:t xml:space="preserve">текстов, способствуя принятию </w:t>
      </w:r>
      <w:r w:rsidR="00192710">
        <w:rPr>
          <w:rFonts w:ascii="Times New Roman" w:hAnsi="Times New Roman" w:cs="Times New Roman"/>
          <w:sz w:val="24"/>
          <w:szCs w:val="24"/>
        </w:rPr>
        <w:t xml:space="preserve">адекватных </w:t>
      </w:r>
      <w:r w:rsidRPr="00E43E39">
        <w:rPr>
          <w:rFonts w:ascii="Times New Roman" w:hAnsi="Times New Roman" w:cs="Times New Roman"/>
          <w:sz w:val="24"/>
          <w:szCs w:val="24"/>
        </w:rPr>
        <w:t>решений. Разработанный и проверенный алгоритм может быть масштабирован для классификации такого сложного и неоднозначного дискурса, как художественная литература, что улучшает наше понимание специфических категорий текст</w:t>
      </w:r>
      <w:r w:rsidR="00192710">
        <w:rPr>
          <w:rFonts w:ascii="Times New Roman" w:hAnsi="Times New Roman" w:cs="Times New Roman"/>
          <w:sz w:val="24"/>
          <w:szCs w:val="24"/>
        </w:rPr>
        <w:t>ов</w:t>
      </w:r>
      <w:r w:rsidR="00791E25">
        <w:rPr>
          <w:rFonts w:ascii="Times New Roman" w:hAnsi="Times New Roman" w:cs="Times New Roman"/>
          <w:sz w:val="24"/>
          <w:szCs w:val="24"/>
        </w:rPr>
        <w:t xml:space="preserve">. Для </w:t>
      </w:r>
      <w:r w:rsidRPr="00E43E39">
        <w:rPr>
          <w:rFonts w:ascii="Times New Roman" w:hAnsi="Times New Roman" w:cs="Times New Roman"/>
          <w:sz w:val="24"/>
          <w:szCs w:val="24"/>
        </w:rPr>
        <w:t>целей</w:t>
      </w:r>
      <w:r w:rsidR="00791E25">
        <w:rPr>
          <w:rFonts w:ascii="Times New Roman" w:hAnsi="Times New Roman" w:cs="Times New Roman"/>
          <w:sz w:val="24"/>
          <w:szCs w:val="24"/>
        </w:rPr>
        <w:t xml:space="preserve"> такого рода</w:t>
      </w:r>
      <w:r w:rsidRPr="00E43E39">
        <w:rPr>
          <w:rFonts w:ascii="Times New Roman" w:hAnsi="Times New Roman" w:cs="Times New Roman"/>
          <w:sz w:val="24"/>
          <w:szCs w:val="24"/>
        </w:rPr>
        <w:t xml:space="preserve"> требуются значительно большие массивы данных.</w:t>
      </w:r>
    </w:p>
    <w:p w14:paraId="0CF8E50F" w14:textId="77777777" w:rsidR="002762EF" w:rsidRDefault="00290FA2" w:rsidP="002762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FA2">
        <w:rPr>
          <w:rFonts w:ascii="Times New Roman" w:hAnsi="Times New Roman" w:cs="Times New Roman"/>
          <w:b/>
          <w:bCs/>
          <w:sz w:val="24"/>
          <w:szCs w:val="24"/>
        </w:rPr>
        <w:t xml:space="preserve">Ключевые слова: </w:t>
      </w:r>
    </w:p>
    <w:p w14:paraId="43782679" w14:textId="77777777" w:rsidR="00290FA2" w:rsidRDefault="00290FA2" w:rsidP="0027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FA2">
        <w:rPr>
          <w:rFonts w:ascii="Times New Roman" w:hAnsi="Times New Roman" w:cs="Times New Roman"/>
          <w:sz w:val="24"/>
          <w:szCs w:val="24"/>
        </w:rPr>
        <w:t xml:space="preserve">машинное обучение, модель </w:t>
      </w:r>
      <w:r w:rsidRPr="00290FA2">
        <w:rPr>
          <w:rFonts w:ascii="Times New Roman" w:hAnsi="Times New Roman" w:cs="Times New Roman"/>
          <w:sz w:val="24"/>
          <w:szCs w:val="24"/>
          <w:lang w:val="en-US"/>
        </w:rPr>
        <w:t>Bert</w:t>
      </w:r>
      <w:r w:rsidRPr="00290FA2">
        <w:rPr>
          <w:rFonts w:ascii="Times New Roman" w:hAnsi="Times New Roman" w:cs="Times New Roman"/>
          <w:sz w:val="24"/>
          <w:szCs w:val="24"/>
        </w:rPr>
        <w:t xml:space="preserve">, </w:t>
      </w:r>
      <w:r w:rsidR="00E43E39">
        <w:rPr>
          <w:rFonts w:ascii="Times New Roman" w:hAnsi="Times New Roman" w:cs="Times New Roman"/>
          <w:sz w:val="24"/>
          <w:szCs w:val="24"/>
        </w:rPr>
        <w:t xml:space="preserve">сказки, </w:t>
      </w:r>
      <w:r w:rsidR="009509F7">
        <w:rPr>
          <w:rFonts w:ascii="Times New Roman" w:hAnsi="Times New Roman" w:cs="Times New Roman"/>
          <w:sz w:val="24"/>
          <w:szCs w:val="24"/>
        </w:rPr>
        <w:t>классификация текста</w:t>
      </w:r>
      <w:r w:rsidRPr="00290FA2">
        <w:rPr>
          <w:rFonts w:ascii="Times New Roman" w:hAnsi="Times New Roman" w:cs="Times New Roman"/>
          <w:sz w:val="24"/>
          <w:szCs w:val="24"/>
        </w:rPr>
        <w:t>, нейронные сети</w:t>
      </w:r>
    </w:p>
    <w:p w14:paraId="7368C85F" w14:textId="77777777" w:rsidR="002762EF" w:rsidRPr="00290FA2" w:rsidRDefault="002762EF" w:rsidP="002762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BCB3E" w14:textId="77777777" w:rsidR="00CD5F40" w:rsidRPr="00F40E86" w:rsidRDefault="00422FAB" w:rsidP="0009625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E86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2C10BE33" w14:textId="77777777" w:rsidR="00E43E39" w:rsidRPr="00E43E39" w:rsidRDefault="00D62A91" w:rsidP="00096255">
      <w:pPr>
        <w:pStyle w:val="a5"/>
        <w:spacing w:after="0" w:afterAutospacing="0"/>
        <w:ind w:firstLine="709"/>
        <w:jc w:val="both"/>
        <w:rPr>
          <w:sz w:val="28"/>
          <w:szCs w:val="28"/>
        </w:rPr>
      </w:pPr>
      <w:r w:rsidRPr="002C3822">
        <w:rPr>
          <w:sz w:val="28"/>
          <w:szCs w:val="28"/>
        </w:rPr>
        <w:t xml:space="preserve">Обработка естественного языка (NLP) представляет собой важную область исследований, которая играет ключевую роль в развитии искусственного интеллекта. </w:t>
      </w:r>
      <w:r w:rsidR="009509F7">
        <w:rPr>
          <w:sz w:val="28"/>
          <w:szCs w:val="28"/>
        </w:rPr>
        <w:t>Анализ</w:t>
      </w:r>
      <w:r w:rsidR="009509F7" w:rsidRPr="002C3822">
        <w:rPr>
          <w:sz w:val="28"/>
          <w:szCs w:val="28"/>
        </w:rPr>
        <w:t xml:space="preserve"> </w:t>
      </w:r>
      <w:r w:rsidRPr="002C3822">
        <w:rPr>
          <w:sz w:val="28"/>
          <w:szCs w:val="28"/>
        </w:rPr>
        <w:t xml:space="preserve">и генерация текста компьютерами </w:t>
      </w:r>
      <w:r w:rsidR="009509F7">
        <w:rPr>
          <w:sz w:val="28"/>
          <w:szCs w:val="28"/>
        </w:rPr>
        <w:t>имеют</w:t>
      </w:r>
      <w:r w:rsidR="009509F7" w:rsidRPr="002C3822">
        <w:rPr>
          <w:sz w:val="28"/>
          <w:szCs w:val="28"/>
        </w:rPr>
        <w:t xml:space="preserve"> </w:t>
      </w:r>
      <w:r w:rsidRPr="002C3822">
        <w:rPr>
          <w:sz w:val="28"/>
          <w:szCs w:val="28"/>
        </w:rPr>
        <w:t xml:space="preserve">широкий спектр применений, включая поиск информации, анализ тональности текстов, машинный перевод и многое другое. Однако до недавнего времени </w:t>
      </w:r>
      <w:r w:rsidR="009509F7">
        <w:rPr>
          <w:sz w:val="28"/>
          <w:szCs w:val="28"/>
        </w:rPr>
        <w:t>метод</w:t>
      </w:r>
      <w:r w:rsidR="00791E25">
        <w:rPr>
          <w:sz w:val="28"/>
          <w:szCs w:val="28"/>
        </w:rPr>
        <w:t>ы</w:t>
      </w:r>
      <w:r w:rsidR="009509F7">
        <w:rPr>
          <w:sz w:val="28"/>
          <w:szCs w:val="28"/>
        </w:rPr>
        <w:t xml:space="preserve"> обработки</w:t>
      </w:r>
      <w:r w:rsidRPr="002C3822">
        <w:rPr>
          <w:sz w:val="28"/>
          <w:szCs w:val="28"/>
        </w:rPr>
        <w:t xml:space="preserve"> естественного языка </w:t>
      </w:r>
      <w:r w:rsidR="00791E25">
        <w:rPr>
          <w:sz w:val="28"/>
          <w:szCs w:val="28"/>
        </w:rPr>
        <w:t>не использовались для</w:t>
      </w:r>
      <w:r w:rsidRPr="002C3822">
        <w:rPr>
          <w:sz w:val="28"/>
          <w:szCs w:val="28"/>
        </w:rPr>
        <w:t xml:space="preserve"> </w:t>
      </w:r>
      <w:r w:rsidR="00791E25">
        <w:rPr>
          <w:sz w:val="28"/>
          <w:szCs w:val="28"/>
        </w:rPr>
        <w:t>оценки</w:t>
      </w:r>
      <w:r w:rsidR="004201BC" w:rsidRPr="002C3822">
        <w:rPr>
          <w:sz w:val="28"/>
          <w:szCs w:val="28"/>
        </w:rPr>
        <w:t xml:space="preserve"> </w:t>
      </w:r>
      <w:r w:rsidRPr="002C3822">
        <w:rPr>
          <w:sz w:val="28"/>
          <w:szCs w:val="28"/>
        </w:rPr>
        <w:t xml:space="preserve">контекста и сложных </w:t>
      </w:r>
      <w:proofErr w:type="spellStart"/>
      <w:r w:rsidR="00791E25">
        <w:rPr>
          <w:sz w:val="28"/>
          <w:szCs w:val="28"/>
        </w:rPr>
        <w:t>внутритекстовых</w:t>
      </w:r>
      <w:proofErr w:type="spellEnd"/>
      <w:r w:rsidR="00791E25">
        <w:rPr>
          <w:sz w:val="28"/>
          <w:szCs w:val="28"/>
        </w:rPr>
        <w:t xml:space="preserve"> </w:t>
      </w:r>
      <w:r w:rsidRPr="002C3822">
        <w:rPr>
          <w:sz w:val="28"/>
          <w:szCs w:val="28"/>
        </w:rPr>
        <w:t>взаимосвязей.</w:t>
      </w:r>
      <w:r w:rsidR="00085D85">
        <w:rPr>
          <w:sz w:val="28"/>
          <w:szCs w:val="28"/>
        </w:rPr>
        <w:t xml:space="preserve"> </w:t>
      </w:r>
      <w:r w:rsidR="00E43E39" w:rsidRPr="00E43E39">
        <w:rPr>
          <w:sz w:val="28"/>
          <w:szCs w:val="28"/>
        </w:rPr>
        <w:t xml:space="preserve">Последнее </w:t>
      </w:r>
      <w:r w:rsidR="00791E25">
        <w:rPr>
          <w:sz w:val="28"/>
          <w:szCs w:val="28"/>
        </w:rPr>
        <w:t>справедливо как в отношении</w:t>
      </w:r>
      <w:r w:rsidR="00E43E39" w:rsidRPr="00E43E39">
        <w:rPr>
          <w:sz w:val="28"/>
          <w:szCs w:val="28"/>
        </w:rPr>
        <w:t xml:space="preserve"> имплицитны</w:t>
      </w:r>
      <w:r w:rsidR="00F87FFE">
        <w:rPr>
          <w:sz w:val="28"/>
          <w:szCs w:val="28"/>
        </w:rPr>
        <w:t>х</w:t>
      </w:r>
      <w:r w:rsidR="00E43E39" w:rsidRPr="00E43E39">
        <w:rPr>
          <w:sz w:val="28"/>
          <w:szCs w:val="28"/>
        </w:rPr>
        <w:t>, так и эксплицитны</w:t>
      </w:r>
      <w:r w:rsidR="00F87FFE">
        <w:rPr>
          <w:sz w:val="28"/>
          <w:szCs w:val="28"/>
        </w:rPr>
        <w:t>х</w:t>
      </w:r>
      <w:r w:rsidR="00E43E39" w:rsidRPr="00E43E39">
        <w:rPr>
          <w:sz w:val="28"/>
          <w:szCs w:val="28"/>
        </w:rPr>
        <w:t xml:space="preserve"> дискурсивны</w:t>
      </w:r>
      <w:r w:rsidR="00F87FFE">
        <w:rPr>
          <w:sz w:val="28"/>
          <w:szCs w:val="28"/>
        </w:rPr>
        <w:t>х</w:t>
      </w:r>
      <w:r w:rsidR="00E43E39" w:rsidRPr="00E43E39">
        <w:rPr>
          <w:sz w:val="28"/>
          <w:szCs w:val="28"/>
        </w:rPr>
        <w:t xml:space="preserve"> связ</w:t>
      </w:r>
      <w:r w:rsidR="00F87FFE">
        <w:rPr>
          <w:sz w:val="28"/>
          <w:szCs w:val="28"/>
        </w:rPr>
        <w:t>ей</w:t>
      </w:r>
      <w:r w:rsidR="00E43E39" w:rsidRPr="00E43E39">
        <w:rPr>
          <w:sz w:val="28"/>
          <w:szCs w:val="28"/>
        </w:rPr>
        <w:t xml:space="preserve">, и </w:t>
      </w:r>
      <w:r w:rsidR="00085D85">
        <w:rPr>
          <w:sz w:val="28"/>
          <w:szCs w:val="28"/>
        </w:rPr>
        <w:t>исследователи</w:t>
      </w:r>
      <w:r w:rsidR="00E43E39" w:rsidRPr="00E43E39">
        <w:rPr>
          <w:sz w:val="28"/>
          <w:szCs w:val="28"/>
        </w:rPr>
        <w:t xml:space="preserve"> признают, что даже гибридные подходы, сочетающие глубокое обучение и традиционные методы, с трудом справляются с задачами, которые в значительной степени предполагают понимание способов связи между сущностями (</w:t>
      </w:r>
      <w:proofErr w:type="spellStart"/>
      <w:r w:rsidR="00E43E39" w:rsidRPr="00E43E39">
        <w:rPr>
          <w:sz w:val="28"/>
          <w:szCs w:val="28"/>
        </w:rPr>
        <w:t>Santoro</w:t>
      </w:r>
      <w:proofErr w:type="spellEnd"/>
      <w:r w:rsidR="00E43E39" w:rsidRPr="00E43E39">
        <w:rPr>
          <w:sz w:val="28"/>
          <w:szCs w:val="28"/>
        </w:rPr>
        <w:t xml:space="preserve"> </w:t>
      </w:r>
      <w:proofErr w:type="spellStart"/>
      <w:r w:rsidR="00E43E39" w:rsidRPr="00E43E39">
        <w:rPr>
          <w:sz w:val="28"/>
          <w:szCs w:val="28"/>
        </w:rPr>
        <w:t>et</w:t>
      </w:r>
      <w:proofErr w:type="spellEnd"/>
      <w:r w:rsidR="00E43E39" w:rsidRPr="00E43E39">
        <w:rPr>
          <w:sz w:val="28"/>
          <w:szCs w:val="28"/>
        </w:rPr>
        <w:t xml:space="preserve"> </w:t>
      </w:r>
      <w:proofErr w:type="spellStart"/>
      <w:r w:rsidR="00E43E39" w:rsidRPr="00E43E39">
        <w:rPr>
          <w:sz w:val="28"/>
          <w:szCs w:val="28"/>
        </w:rPr>
        <w:t>al</w:t>
      </w:r>
      <w:proofErr w:type="spellEnd"/>
      <w:r w:rsidR="00E43E39" w:rsidRPr="00E43E39">
        <w:rPr>
          <w:sz w:val="28"/>
          <w:szCs w:val="28"/>
        </w:rPr>
        <w:t xml:space="preserve">., 2018). </w:t>
      </w:r>
    </w:p>
    <w:p w14:paraId="195D789B" w14:textId="77777777" w:rsidR="00B667C9" w:rsidRDefault="00E43E39" w:rsidP="000962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43E39">
        <w:rPr>
          <w:sz w:val="28"/>
          <w:szCs w:val="28"/>
        </w:rPr>
        <w:t>Нейросетевые</w:t>
      </w:r>
      <w:proofErr w:type="spellEnd"/>
      <w:r w:rsidRPr="00E43E39">
        <w:rPr>
          <w:sz w:val="28"/>
          <w:szCs w:val="28"/>
        </w:rPr>
        <w:t xml:space="preserve"> модели, особенно основанные на архитектуре </w:t>
      </w:r>
      <w:proofErr w:type="spellStart"/>
      <w:r w:rsidRPr="00E43E39">
        <w:rPr>
          <w:sz w:val="28"/>
          <w:szCs w:val="28"/>
        </w:rPr>
        <w:t>Transformer</w:t>
      </w:r>
      <w:proofErr w:type="spellEnd"/>
      <w:r w:rsidRPr="00E43E39">
        <w:rPr>
          <w:sz w:val="28"/>
          <w:szCs w:val="28"/>
        </w:rPr>
        <w:t xml:space="preserve"> (см. </w:t>
      </w:r>
      <w:r w:rsidR="00BD641E" w:rsidRPr="00BD641E">
        <w:rPr>
          <w:sz w:val="28"/>
          <w:szCs w:val="28"/>
          <w:shd w:val="clear" w:color="auto" w:fill="FFFFFF"/>
          <w:lang w:val="en-US"/>
        </w:rPr>
        <w:t>Gerasimenko</w:t>
      </w:r>
      <w:r w:rsidR="00BD641E" w:rsidRPr="00BD641E">
        <w:rPr>
          <w:sz w:val="28"/>
          <w:szCs w:val="28"/>
          <w:shd w:val="clear" w:color="auto" w:fill="FFFFFF"/>
        </w:rPr>
        <w:t xml:space="preserve"> и др.</w:t>
      </w:r>
      <w:r w:rsidRPr="00BD641E">
        <w:rPr>
          <w:sz w:val="28"/>
          <w:szCs w:val="28"/>
        </w:rPr>
        <w:t xml:space="preserve">, 2022), значительно улучшили </w:t>
      </w:r>
      <w:r w:rsidR="00085D85" w:rsidRPr="00BD641E">
        <w:rPr>
          <w:sz w:val="28"/>
          <w:szCs w:val="28"/>
        </w:rPr>
        <w:t>результаты</w:t>
      </w:r>
      <w:r w:rsidRPr="00BD641E">
        <w:rPr>
          <w:sz w:val="28"/>
          <w:szCs w:val="28"/>
        </w:rPr>
        <w:t xml:space="preserve"> </w:t>
      </w:r>
      <w:r w:rsidR="001A5992" w:rsidRPr="00BD641E">
        <w:rPr>
          <w:sz w:val="28"/>
          <w:szCs w:val="28"/>
          <w:lang w:val="en-US"/>
        </w:rPr>
        <w:t>NLP</w:t>
      </w:r>
      <w:r w:rsidRPr="00BD641E">
        <w:rPr>
          <w:sz w:val="28"/>
          <w:szCs w:val="28"/>
        </w:rPr>
        <w:t xml:space="preserve"> с момента создания и развития</w:t>
      </w:r>
      <w:r w:rsidRPr="00E43E39">
        <w:rPr>
          <w:sz w:val="28"/>
          <w:szCs w:val="28"/>
        </w:rPr>
        <w:t xml:space="preserve"> первой модели на основе BERT. BERT, </w:t>
      </w:r>
      <w:proofErr w:type="spellStart"/>
      <w:r w:rsidRPr="00E43E39">
        <w:rPr>
          <w:sz w:val="28"/>
          <w:szCs w:val="28"/>
        </w:rPr>
        <w:t>Bidirectional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Encoder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Representations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from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Transformers</w:t>
      </w:r>
      <w:proofErr w:type="spellEnd"/>
      <w:r w:rsidRPr="00E43E39">
        <w:rPr>
          <w:sz w:val="28"/>
          <w:szCs w:val="28"/>
        </w:rPr>
        <w:t xml:space="preserve">, представленная Google, выделяется среди других благодаря своей концептуальной простоте и эмпирической мощности. Созданные и разработанные для предварительного обучения глубоких двунаправленных представлений модели BERT настраиваются только с одним дополнительным выходным слоем </w:t>
      </w:r>
      <w:r w:rsidR="00085D85">
        <w:rPr>
          <w:sz w:val="28"/>
          <w:szCs w:val="28"/>
        </w:rPr>
        <w:t>также как и более</w:t>
      </w:r>
      <w:r w:rsidRPr="00E43E39">
        <w:rPr>
          <w:sz w:val="28"/>
          <w:szCs w:val="28"/>
        </w:rPr>
        <w:t xml:space="preserve"> современные модели (см. </w:t>
      </w:r>
      <w:proofErr w:type="spellStart"/>
      <w:r w:rsidRPr="00E43E39">
        <w:rPr>
          <w:sz w:val="28"/>
          <w:szCs w:val="28"/>
        </w:rPr>
        <w:t>Devlin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et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al</w:t>
      </w:r>
      <w:proofErr w:type="spellEnd"/>
      <w:r w:rsidRPr="00E43E39">
        <w:rPr>
          <w:sz w:val="28"/>
          <w:szCs w:val="28"/>
        </w:rPr>
        <w:t xml:space="preserve">., 2018). Спектр применения BERT чрезвычайно широк, включая </w:t>
      </w:r>
      <w:r w:rsidR="001A5992">
        <w:rPr>
          <w:sz w:val="28"/>
          <w:szCs w:val="28"/>
        </w:rPr>
        <w:t>сентимент-</w:t>
      </w:r>
      <w:r w:rsidRPr="00E43E39">
        <w:rPr>
          <w:sz w:val="28"/>
          <w:szCs w:val="28"/>
        </w:rPr>
        <w:t>анализ, выявление фальшивых новостей, системы ответов на вопросы, классификацию документов и текстов, извлечение информации и т. д. (</w:t>
      </w:r>
      <w:proofErr w:type="spellStart"/>
      <w:r w:rsidRPr="00E43E39">
        <w:rPr>
          <w:sz w:val="28"/>
          <w:szCs w:val="28"/>
        </w:rPr>
        <w:t>Rasmy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et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al</w:t>
      </w:r>
      <w:proofErr w:type="spellEnd"/>
      <w:r w:rsidRPr="00E43E39">
        <w:rPr>
          <w:sz w:val="28"/>
          <w:szCs w:val="28"/>
        </w:rPr>
        <w:t>.</w:t>
      </w:r>
      <w:r w:rsidR="00BD641E">
        <w:rPr>
          <w:sz w:val="28"/>
          <w:szCs w:val="28"/>
        </w:rPr>
        <w:t>,</w:t>
      </w:r>
      <w:r w:rsidRPr="00E43E39">
        <w:rPr>
          <w:sz w:val="28"/>
          <w:szCs w:val="28"/>
        </w:rPr>
        <w:t xml:space="preserve"> 2021, </w:t>
      </w:r>
      <w:proofErr w:type="spellStart"/>
      <w:r w:rsidRPr="00E43E39">
        <w:rPr>
          <w:sz w:val="28"/>
          <w:szCs w:val="28"/>
        </w:rPr>
        <w:t>Atagün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et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al</w:t>
      </w:r>
      <w:proofErr w:type="spellEnd"/>
      <w:r w:rsidRPr="00E43E39">
        <w:rPr>
          <w:sz w:val="28"/>
          <w:szCs w:val="28"/>
        </w:rPr>
        <w:t>.</w:t>
      </w:r>
      <w:r w:rsidR="00BD641E">
        <w:rPr>
          <w:sz w:val="28"/>
          <w:szCs w:val="28"/>
        </w:rPr>
        <w:t>,</w:t>
      </w:r>
      <w:r w:rsidRPr="00E43E39">
        <w:rPr>
          <w:sz w:val="28"/>
          <w:szCs w:val="28"/>
        </w:rPr>
        <w:t xml:space="preserve"> 2021, </w:t>
      </w:r>
      <w:proofErr w:type="spellStart"/>
      <w:r w:rsidRPr="00E43E39">
        <w:rPr>
          <w:sz w:val="28"/>
          <w:szCs w:val="28"/>
        </w:rPr>
        <w:t>Wang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et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al</w:t>
      </w:r>
      <w:proofErr w:type="spellEnd"/>
      <w:r w:rsidRPr="00E43E39">
        <w:rPr>
          <w:sz w:val="28"/>
          <w:szCs w:val="28"/>
        </w:rPr>
        <w:t>.</w:t>
      </w:r>
      <w:r w:rsidR="00BD641E">
        <w:rPr>
          <w:sz w:val="28"/>
          <w:szCs w:val="28"/>
        </w:rPr>
        <w:t>,</w:t>
      </w:r>
      <w:r w:rsidRPr="00E43E39">
        <w:rPr>
          <w:sz w:val="28"/>
          <w:szCs w:val="28"/>
        </w:rPr>
        <w:t xml:space="preserve"> 2020, </w:t>
      </w:r>
      <w:proofErr w:type="spellStart"/>
      <w:r w:rsidRPr="00E43E39">
        <w:rPr>
          <w:sz w:val="28"/>
          <w:szCs w:val="28"/>
        </w:rPr>
        <w:t>Jwa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et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al</w:t>
      </w:r>
      <w:proofErr w:type="spellEnd"/>
      <w:r w:rsidRPr="00E43E39">
        <w:rPr>
          <w:sz w:val="28"/>
          <w:szCs w:val="28"/>
        </w:rPr>
        <w:t>.</w:t>
      </w:r>
      <w:r w:rsidR="00BD641E">
        <w:rPr>
          <w:sz w:val="28"/>
          <w:szCs w:val="28"/>
        </w:rPr>
        <w:t>,</w:t>
      </w:r>
      <w:r w:rsidRPr="00E43E39">
        <w:rPr>
          <w:sz w:val="28"/>
          <w:szCs w:val="28"/>
        </w:rPr>
        <w:t xml:space="preserve"> 2019, Sun </w:t>
      </w:r>
      <w:proofErr w:type="spellStart"/>
      <w:r w:rsidRPr="00E43E39">
        <w:rPr>
          <w:sz w:val="28"/>
          <w:szCs w:val="28"/>
        </w:rPr>
        <w:t>et</w:t>
      </w:r>
      <w:proofErr w:type="spellEnd"/>
      <w:r w:rsidRPr="00E43E39">
        <w:rPr>
          <w:sz w:val="28"/>
          <w:szCs w:val="28"/>
        </w:rPr>
        <w:t xml:space="preserve"> </w:t>
      </w:r>
      <w:proofErr w:type="spellStart"/>
      <w:r w:rsidRPr="00E43E39">
        <w:rPr>
          <w:sz w:val="28"/>
          <w:szCs w:val="28"/>
        </w:rPr>
        <w:t>al</w:t>
      </w:r>
      <w:proofErr w:type="spellEnd"/>
      <w:r w:rsidRPr="00E43E39">
        <w:rPr>
          <w:sz w:val="28"/>
          <w:szCs w:val="28"/>
        </w:rPr>
        <w:t>., 2019).</w:t>
      </w:r>
    </w:p>
    <w:p w14:paraId="31E89020" w14:textId="77777777" w:rsidR="00B667C9" w:rsidRPr="001A5992" w:rsidRDefault="004201BC" w:rsidP="00F40E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применения модели </w:t>
      </w:r>
      <w:r>
        <w:rPr>
          <w:sz w:val="28"/>
          <w:szCs w:val="28"/>
          <w:lang w:val="en-US"/>
        </w:rPr>
        <w:t>BERT</w:t>
      </w:r>
      <w:r w:rsidRPr="000129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различных задачах </w:t>
      </w:r>
      <w:r w:rsidR="00085D85">
        <w:rPr>
          <w:sz w:val="28"/>
          <w:szCs w:val="28"/>
        </w:rPr>
        <w:t>осуществляе</w:t>
      </w:r>
      <w:r>
        <w:rPr>
          <w:sz w:val="28"/>
          <w:szCs w:val="28"/>
        </w:rPr>
        <w:t xml:space="preserve">тся обучение базовой языковой модели на большом объеме обучающих данных для решения задачи маскированного языкового моделирования </w:t>
      </w:r>
      <w:r w:rsidRPr="0001291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MLM</w:t>
      </w:r>
      <w:r w:rsidRPr="0001291C">
        <w:rPr>
          <w:sz w:val="28"/>
          <w:szCs w:val="28"/>
        </w:rPr>
        <w:t>)</w:t>
      </w:r>
      <w:r>
        <w:rPr>
          <w:sz w:val="28"/>
          <w:szCs w:val="28"/>
        </w:rPr>
        <w:t>. Данная задача заключается в восстановлении пропущенных (маскированных) слов в тексте, и модель, обученная на такой задаче</w:t>
      </w:r>
      <w:r w:rsidR="000E5C80">
        <w:rPr>
          <w:sz w:val="28"/>
          <w:szCs w:val="28"/>
        </w:rPr>
        <w:t>,</w:t>
      </w:r>
      <w:r w:rsidR="001A5992">
        <w:rPr>
          <w:sz w:val="28"/>
          <w:szCs w:val="28"/>
        </w:rPr>
        <w:t xml:space="preserve"> </w:t>
      </w:r>
      <w:r>
        <w:rPr>
          <w:sz w:val="28"/>
          <w:szCs w:val="28"/>
        </w:rPr>
        <w:t>уч</w:t>
      </w:r>
      <w:r w:rsidR="00BE51F8">
        <w:rPr>
          <w:sz w:val="28"/>
          <w:szCs w:val="28"/>
        </w:rPr>
        <w:t>и</w:t>
      </w:r>
      <w:r>
        <w:rPr>
          <w:sz w:val="28"/>
          <w:szCs w:val="28"/>
        </w:rPr>
        <w:t xml:space="preserve">тся генерации слов в тексте с учетом </w:t>
      </w:r>
      <w:r w:rsidRPr="001A5992">
        <w:rPr>
          <w:sz w:val="28"/>
          <w:szCs w:val="28"/>
        </w:rPr>
        <w:t>контекста</w:t>
      </w:r>
      <w:r w:rsidR="00B667C9" w:rsidRPr="001A5992">
        <w:rPr>
          <w:sz w:val="28"/>
          <w:szCs w:val="28"/>
        </w:rPr>
        <w:t xml:space="preserve"> (</w:t>
      </w:r>
      <w:r w:rsidR="00B667C9" w:rsidRPr="001A5992">
        <w:rPr>
          <w:color w:val="222222"/>
          <w:sz w:val="28"/>
          <w:szCs w:val="28"/>
          <w:shd w:val="clear" w:color="auto" w:fill="FFFFFF"/>
          <w:lang w:val="en-US"/>
        </w:rPr>
        <w:t>Fu</w:t>
      </w:r>
      <w:r w:rsidR="00B667C9" w:rsidRPr="001A5992">
        <w:rPr>
          <w:color w:val="222222"/>
          <w:sz w:val="28"/>
          <w:szCs w:val="28"/>
          <w:shd w:val="clear" w:color="auto" w:fill="FFFFFF"/>
        </w:rPr>
        <w:t xml:space="preserve"> </w:t>
      </w:r>
      <w:r w:rsidR="00B667C9" w:rsidRPr="001A5992">
        <w:rPr>
          <w:color w:val="222222"/>
          <w:sz w:val="28"/>
          <w:szCs w:val="28"/>
          <w:shd w:val="clear" w:color="auto" w:fill="FFFFFF"/>
          <w:lang w:val="en-US"/>
        </w:rPr>
        <w:t>et</w:t>
      </w:r>
      <w:r w:rsidR="00B667C9" w:rsidRPr="001A5992">
        <w:rPr>
          <w:color w:val="222222"/>
          <w:sz w:val="28"/>
          <w:szCs w:val="28"/>
          <w:shd w:val="clear" w:color="auto" w:fill="FFFFFF"/>
        </w:rPr>
        <w:t xml:space="preserve"> </w:t>
      </w:r>
      <w:r w:rsidR="00B667C9" w:rsidRPr="001A5992">
        <w:rPr>
          <w:color w:val="222222"/>
          <w:sz w:val="28"/>
          <w:szCs w:val="28"/>
          <w:shd w:val="clear" w:color="auto" w:fill="FFFFFF"/>
          <w:lang w:val="en-US"/>
        </w:rPr>
        <w:t>al</w:t>
      </w:r>
      <w:r w:rsidR="00B667C9" w:rsidRPr="001A5992">
        <w:rPr>
          <w:color w:val="222222"/>
          <w:sz w:val="28"/>
          <w:szCs w:val="28"/>
          <w:shd w:val="clear" w:color="auto" w:fill="FFFFFF"/>
        </w:rPr>
        <w:t>., 2022</w:t>
      </w:r>
      <w:r w:rsidR="00B667C9" w:rsidRPr="001A5992">
        <w:rPr>
          <w:sz w:val="28"/>
          <w:szCs w:val="28"/>
        </w:rPr>
        <w:t>).</w:t>
      </w:r>
    </w:p>
    <w:p w14:paraId="41EDEFD8" w14:textId="77777777" w:rsidR="00B667C9" w:rsidRPr="00B667C9" w:rsidRDefault="004201BC" w:rsidP="00F40E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67C9" w:rsidRPr="00B667C9">
        <w:rPr>
          <w:sz w:val="28"/>
          <w:szCs w:val="28"/>
        </w:rPr>
        <w:t>Одна из причин, по которой BERT, как предварительно обученная язык</w:t>
      </w:r>
      <w:r w:rsidR="00084758">
        <w:rPr>
          <w:sz w:val="28"/>
          <w:szCs w:val="28"/>
        </w:rPr>
        <w:t>овая модель</w:t>
      </w:r>
      <w:r w:rsidR="00B667C9" w:rsidRPr="00B667C9">
        <w:rPr>
          <w:sz w:val="28"/>
          <w:szCs w:val="28"/>
        </w:rPr>
        <w:t xml:space="preserve">, широко используется в настоящее время, заключается в ее способности обучать </w:t>
      </w:r>
      <w:proofErr w:type="spellStart"/>
      <w:r w:rsidR="00B667C9" w:rsidRPr="00B667C9">
        <w:rPr>
          <w:sz w:val="28"/>
          <w:szCs w:val="28"/>
        </w:rPr>
        <w:t>контекстуализированные</w:t>
      </w:r>
      <w:proofErr w:type="spellEnd"/>
      <w:r w:rsidR="00B667C9" w:rsidRPr="00B667C9">
        <w:rPr>
          <w:sz w:val="28"/>
          <w:szCs w:val="28"/>
        </w:rPr>
        <w:t xml:space="preserve"> представления слов из больших неаннотированных </w:t>
      </w:r>
      <w:r w:rsidR="00084758">
        <w:rPr>
          <w:sz w:val="28"/>
          <w:szCs w:val="28"/>
        </w:rPr>
        <w:t>корпусов</w:t>
      </w:r>
      <w:r w:rsidR="00B667C9" w:rsidRPr="00B667C9">
        <w:rPr>
          <w:sz w:val="28"/>
          <w:szCs w:val="28"/>
        </w:rPr>
        <w:t xml:space="preserve"> и восстанавливать маскированные </w:t>
      </w:r>
      <w:r w:rsidR="00B667C9" w:rsidRPr="00B667C9">
        <w:rPr>
          <w:sz w:val="28"/>
          <w:szCs w:val="28"/>
        </w:rPr>
        <w:lastRenderedPageBreak/>
        <w:t>фрагменты (</w:t>
      </w:r>
      <w:proofErr w:type="spellStart"/>
      <w:r w:rsidR="00B667C9" w:rsidRPr="00B667C9">
        <w:rPr>
          <w:sz w:val="28"/>
          <w:szCs w:val="28"/>
        </w:rPr>
        <w:t>Lai</w:t>
      </w:r>
      <w:proofErr w:type="spellEnd"/>
      <w:r w:rsidR="00B667C9" w:rsidRPr="00B667C9">
        <w:rPr>
          <w:sz w:val="28"/>
          <w:szCs w:val="28"/>
        </w:rPr>
        <w:t xml:space="preserve"> </w:t>
      </w:r>
      <w:proofErr w:type="spellStart"/>
      <w:r w:rsidR="00B667C9" w:rsidRPr="00B667C9">
        <w:rPr>
          <w:sz w:val="28"/>
          <w:szCs w:val="28"/>
        </w:rPr>
        <w:t>et</w:t>
      </w:r>
      <w:proofErr w:type="spellEnd"/>
      <w:r w:rsidR="00B667C9" w:rsidRPr="00B667C9">
        <w:rPr>
          <w:sz w:val="28"/>
          <w:szCs w:val="28"/>
        </w:rPr>
        <w:t xml:space="preserve"> </w:t>
      </w:r>
      <w:proofErr w:type="spellStart"/>
      <w:r w:rsidR="00B667C9" w:rsidRPr="00B667C9">
        <w:rPr>
          <w:sz w:val="28"/>
          <w:szCs w:val="28"/>
        </w:rPr>
        <w:t>al</w:t>
      </w:r>
      <w:proofErr w:type="spellEnd"/>
      <w:r w:rsidR="00B667C9" w:rsidRPr="00B667C9">
        <w:rPr>
          <w:sz w:val="28"/>
          <w:szCs w:val="28"/>
        </w:rPr>
        <w:t>., 2020). Успех этих моделей часто объясняется их способностью улавливать сложные синтаксические и семантические характеристики слов (</w:t>
      </w:r>
      <w:proofErr w:type="spellStart"/>
      <w:r w:rsidR="00B667C9" w:rsidRPr="00B667C9">
        <w:rPr>
          <w:sz w:val="28"/>
          <w:szCs w:val="28"/>
        </w:rPr>
        <w:t>Peters</w:t>
      </w:r>
      <w:proofErr w:type="spellEnd"/>
      <w:r w:rsidR="00B667C9" w:rsidRPr="00B667C9">
        <w:rPr>
          <w:sz w:val="28"/>
          <w:szCs w:val="28"/>
        </w:rPr>
        <w:t xml:space="preserve"> </w:t>
      </w:r>
      <w:proofErr w:type="spellStart"/>
      <w:r w:rsidR="00B667C9" w:rsidRPr="00B667C9">
        <w:rPr>
          <w:sz w:val="28"/>
          <w:szCs w:val="28"/>
        </w:rPr>
        <w:t>et</w:t>
      </w:r>
      <w:proofErr w:type="spellEnd"/>
      <w:r w:rsidR="00B667C9" w:rsidRPr="00B667C9">
        <w:rPr>
          <w:sz w:val="28"/>
          <w:szCs w:val="28"/>
        </w:rPr>
        <w:t xml:space="preserve"> </w:t>
      </w:r>
      <w:proofErr w:type="spellStart"/>
      <w:r w:rsidR="00B667C9" w:rsidRPr="00B667C9">
        <w:rPr>
          <w:sz w:val="28"/>
          <w:szCs w:val="28"/>
        </w:rPr>
        <w:t>al</w:t>
      </w:r>
      <w:proofErr w:type="spellEnd"/>
      <w:r w:rsidR="00B667C9" w:rsidRPr="00B667C9">
        <w:rPr>
          <w:sz w:val="28"/>
          <w:szCs w:val="28"/>
        </w:rPr>
        <w:t xml:space="preserve">., 2018). </w:t>
      </w:r>
    </w:p>
    <w:p w14:paraId="6017119A" w14:textId="77777777" w:rsidR="00FB545F" w:rsidRPr="00837B65" w:rsidRDefault="001A5992" w:rsidP="00F40E86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="00B667C9" w:rsidRPr="00B667C9">
        <w:rPr>
          <w:sz w:val="28"/>
          <w:szCs w:val="28"/>
        </w:rPr>
        <w:t xml:space="preserve">BERT рассматривается как золотой стандарт обработки текста. Модели на основе BERT заметно различаются по количеству нейронов и параметрам. </w:t>
      </w:r>
      <w:r>
        <w:rPr>
          <w:sz w:val="28"/>
          <w:szCs w:val="28"/>
        </w:rPr>
        <w:t xml:space="preserve">Например, </w:t>
      </w:r>
      <w:proofErr w:type="spellStart"/>
      <w:r>
        <w:rPr>
          <w:sz w:val="28"/>
          <w:szCs w:val="28"/>
        </w:rPr>
        <w:t>с</w:t>
      </w:r>
      <w:r w:rsidR="00B667C9" w:rsidRPr="00B667C9">
        <w:rPr>
          <w:sz w:val="28"/>
          <w:szCs w:val="28"/>
        </w:rPr>
        <w:t>ointegrated</w:t>
      </w:r>
      <w:proofErr w:type="spellEnd"/>
      <w:r w:rsidR="00B667C9" w:rsidRPr="00B667C9">
        <w:rPr>
          <w:sz w:val="28"/>
          <w:szCs w:val="28"/>
        </w:rPr>
        <w:t>/</w:t>
      </w:r>
      <w:proofErr w:type="spellStart"/>
      <w:r w:rsidR="00B667C9" w:rsidRPr="00B667C9">
        <w:rPr>
          <w:sz w:val="28"/>
          <w:szCs w:val="28"/>
        </w:rPr>
        <w:t>rubert-tiny</w:t>
      </w:r>
      <w:proofErr w:type="spellEnd"/>
      <w:r w:rsidR="00B667C9" w:rsidRPr="00B667C9">
        <w:rPr>
          <w:sz w:val="28"/>
          <w:szCs w:val="28"/>
        </w:rPr>
        <w:t xml:space="preserve"> </w:t>
      </w:r>
      <w:proofErr w:type="gramStart"/>
      <w:r w:rsidR="000268C3">
        <w:rPr>
          <w:sz w:val="28"/>
          <w:szCs w:val="28"/>
        </w:rPr>
        <w:t>−</w:t>
      </w:r>
      <w:r w:rsidR="00B667C9" w:rsidRPr="00B667C9">
        <w:rPr>
          <w:sz w:val="28"/>
          <w:szCs w:val="28"/>
        </w:rPr>
        <w:t xml:space="preserve"> это</w:t>
      </w:r>
      <w:proofErr w:type="gramEnd"/>
      <w:r w:rsidR="00B667C9" w:rsidRPr="00B667C9">
        <w:rPr>
          <w:sz w:val="28"/>
          <w:szCs w:val="28"/>
        </w:rPr>
        <w:t xml:space="preserve"> небольшая модель с 11,8 млн</w:t>
      </w:r>
      <w:r>
        <w:rPr>
          <w:sz w:val="28"/>
          <w:szCs w:val="28"/>
        </w:rPr>
        <w:t>.</w:t>
      </w:r>
      <w:r w:rsidR="00B667C9" w:rsidRPr="00B667C9">
        <w:rPr>
          <w:sz w:val="28"/>
          <w:szCs w:val="28"/>
        </w:rPr>
        <w:t xml:space="preserve"> параметров, входящая в состав известной библиотеки </w:t>
      </w:r>
      <w:proofErr w:type="spellStart"/>
      <w:r w:rsidR="00B667C9" w:rsidRPr="00B667C9">
        <w:rPr>
          <w:sz w:val="28"/>
          <w:szCs w:val="28"/>
        </w:rPr>
        <w:t>HuggingFace's</w:t>
      </w:r>
      <w:proofErr w:type="spellEnd"/>
      <w:r w:rsidR="00B667C9" w:rsidRPr="00B667C9">
        <w:rPr>
          <w:sz w:val="28"/>
          <w:szCs w:val="28"/>
        </w:rPr>
        <w:t xml:space="preserve"> </w:t>
      </w:r>
      <w:proofErr w:type="spellStart"/>
      <w:r w:rsidR="00B667C9" w:rsidRPr="00B667C9">
        <w:rPr>
          <w:sz w:val="28"/>
          <w:szCs w:val="28"/>
        </w:rPr>
        <w:t>Transformers</w:t>
      </w:r>
      <w:proofErr w:type="spellEnd"/>
      <w:r w:rsidR="00B667C9" w:rsidRPr="00B667C9">
        <w:rPr>
          <w:sz w:val="28"/>
          <w:szCs w:val="28"/>
        </w:rPr>
        <w:t xml:space="preserve"> (github.com/</w:t>
      </w:r>
      <w:proofErr w:type="spellStart"/>
      <w:r w:rsidR="00B667C9" w:rsidRPr="00B667C9">
        <w:rPr>
          <w:sz w:val="28"/>
          <w:szCs w:val="28"/>
        </w:rPr>
        <w:t>huggingface</w:t>
      </w:r>
      <w:proofErr w:type="spellEnd"/>
      <w:r w:rsidR="00B667C9" w:rsidRPr="00B667C9">
        <w:rPr>
          <w:sz w:val="28"/>
          <w:szCs w:val="28"/>
        </w:rPr>
        <w:t>/</w:t>
      </w:r>
      <w:proofErr w:type="spellStart"/>
      <w:r w:rsidR="00B667C9" w:rsidRPr="00B667C9">
        <w:rPr>
          <w:sz w:val="28"/>
          <w:szCs w:val="28"/>
        </w:rPr>
        <w:t>transformers</w:t>
      </w:r>
      <w:proofErr w:type="spellEnd"/>
      <w:r w:rsidR="00B667C9" w:rsidRPr="00B667C9">
        <w:rPr>
          <w:sz w:val="28"/>
          <w:szCs w:val="28"/>
        </w:rPr>
        <w:t xml:space="preserve">). </w:t>
      </w:r>
      <w:r>
        <w:rPr>
          <w:sz w:val="28"/>
          <w:szCs w:val="28"/>
        </w:rPr>
        <w:t>Описание</w:t>
      </w:r>
      <w:r w:rsidR="00B667C9" w:rsidRPr="00B667C9">
        <w:rPr>
          <w:sz w:val="28"/>
          <w:szCs w:val="28"/>
        </w:rPr>
        <w:t xml:space="preserve"> преимуществ </w:t>
      </w:r>
      <w:proofErr w:type="spellStart"/>
      <w:r w:rsidR="00B667C9" w:rsidRPr="00B667C9">
        <w:rPr>
          <w:sz w:val="28"/>
          <w:szCs w:val="28"/>
        </w:rPr>
        <w:t>cointegrated</w:t>
      </w:r>
      <w:proofErr w:type="spellEnd"/>
      <w:r w:rsidR="00B667C9" w:rsidRPr="00B667C9">
        <w:rPr>
          <w:sz w:val="28"/>
          <w:szCs w:val="28"/>
        </w:rPr>
        <w:t>/</w:t>
      </w:r>
      <w:proofErr w:type="spellStart"/>
      <w:r w:rsidR="00B667C9" w:rsidRPr="00B667C9">
        <w:rPr>
          <w:sz w:val="28"/>
          <w:szCs w:val="28"/>
        </w:rPr>
        <w:t>rubert-tiny</w:t>
      </w:r>
      <w:proofErr w:type="spellEnd"/>
      <w:r w:rsidR="00B667C9" w:rsidRPr="00B667C9">
        <w:rPr>
          <w:sz w:val="28"/>
          <w:szCs w:val="28"/>
        </w:rPr>
        <w:t xml:space="preserve"> перед другими 10 моделями на основе BERT </w:t>
      </w:r>
      <w:r>
        <w:rPr>
          <w:sz w:val="28"/>
          <w:szCs w:val="28"/>
        </w:rPr>
        <w:t>осуществлено</w:t>
      </w:r>
      <w:r w:rsidR="00B667C9" w:rsidRPr="00B667C9">
        <w:rPr>
          <w:sz w:val="28"/>
          <w:szCs w:val="28"/>
        </w:rPr>
        <w:t xml:space="preserve"> </w:t>
      </w:r>
      <w:r w:rsidR="00CE73A8">
        <w:rPr>
          <w:sz w:val="28"/>
          <w:szCs w:val="28"/>
        </w:rPr>
        <w:t xml:space="preserve">в </w:t>
      </w:r>
      <w:r w:rsidR="00CE73A8" w:rsidRPr="00CE73A8">
        <w:rPr>
          <w:sz w:val="28"/>
          <w:szCs w:val="28"/>
        </w:rPr>
        <w:t>(</w:t>
      </w:r>
      <w:r w:rsidR="00CE73A8" w:rsidRPr="00CE73A8">
        <w:rPr>
          <w:color w:val="222222"/>
          <w:sz w:val="28"/>
          <w:szCs w:val="28"/>
          <w:shd w:val="clear" w:color="auto" w:fill="FFFFFF"/>
          <w:lang w:val="en-US"/>
        </w:rPr>
        <w:t>Bolshakov</w:t>
      </w:r>
      <w:r w:rsidR="00CE73A8" w:rsidRPr="00CE73A8">
        <w:rPr>
          <w:sz w:val="28"/>
          <w:szCs w:val="28"/>
        </w:rPr>
        <w:t xml:space="preserve"> </w:t>
      </w:r>
      <w:r w:rsidR="00CE73A8" w:rsidRPr="00CE73A8">
        <w:rPr>
          <w:sz w:val="28"/>
          <w:szCs w:val="28"/>
          <w:lang w:val="en-US"/>
        </w:rPr>
        <w:t>et</w:t>
      </w:r>
      <w:r w:rsidR="00CE73A8" w:rsidRPr="00CE73A8">
        <w:rPr>
          <w:sz w:val="28"/>
          <w:szCs w:val="28"/>
        </w:rPr>
        <w:t xml:space="preserve"> </w:t>
      </w:r>
      <w:r w:rsidR="00CE73A8" w:rsidRPr="00CE73A8">
        <w:rPr>
          <w:sz w:val="28"/>
          <w:szCs w:val="28"/>
          <w:lang w:val="en-US"/>
        </w:rPr>
        <w:t>al</w:t>
      </w:r>
      <w:r w:rsidR="00CE73A8" w:rsidRPr="00CE73A8">
        <w:rPr>
          <w:sz w:val="28"/>
          <w:szCs w:val="28"/>
        </w:rPr>
        <w:t>., 20</w:t>
      </w:r>
      <w:r w:rsidR="00B667C9" w:rsidRPr="00CE73A8">
        <w:rPr>
          <w:sz w:val="28"/>
          <w:szCs w:val="28"/>
        </w:rPr>
        <w:t>23</w:t>
      </w:r>
      <w:r w:rsidR="00B667C9" w:rsidRPr="00B667C9">
        <w:rPr>
          <w:sz w:val="28"/>
          <w:szCs w:val="28"/>
        </w:rPr>
        <w:t xml:space="preserve">), </w:t>
      </w:r>
      <w:r w:rsidR="00CE73A8">
        <w:rPr>
          <w:sz w:val="28"/>
          <w:szCs w:val="28"/>
        </w:rPr>
        <w:t xml:space="preserve">где </w:t>
      </w:r>
      <w:r w:rsidR="00B667C9" w:rsidRPr="00B667C9">
        <w:rPr>
          <w:sz w:val="28"/>
          <w:szCs w:val="28"/>
        </w:rPr>
        <w:t>утвержда</w:t>
      </w:r>
      <w:r w:rsidR="00CE73A8">
        <w:rPr>
          <w:sz w:val="28"/>
          <w:szCs w:val="28"/>
        </w:rPr>
        <w:t>ется</w:t>
      </w:r>
      <w:r w:rsidR="00B667C9" w:rsidRPr="00B667C9">
        <w:rPr>
          <w:sz w:val="28"/>
          <w:szCs w:val="28"/>
        </w:rPr>
        <w:t xml:space="preserve">, что </w:t>
      </w:r>
      <w:r w:rsidRPr="00B667C9">
        <w:rPr>
          <w:sz w:val="28"/>
          <w:szCs w:val="28"/>
        </w:rPr>
        <w:t>BERT</w:t>
      </w:r>
      <w:r w:rsidR="00B667C9" w:rsidRPr="00B667C9">
        <w:rPr>
          <w:sz w:val="28"/>
          <w:szCs w:val="28"/>
        </w:rPr>
        <w:t xml:space="preserve"> демонстрирует хороший баланс точности и скорости расчетов при обработке предложений. Модель настоятельно рекомендуется для быстрого расчета небольших наборов данных.</w:t>
      </w:r>
    </w:p>
    <w:p w14:paraId="700B1C81" w14:textId="77777777" w:rsidR="00B667C9" w:rsidRPr="00B667C9" w:rsidRDefault="00B667C9" w:rsidP="00F40E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67C9">
        <w:rPr>
          <w:sz w:val="28"/>
          <w:szCs w:val="28"/>
        </w:rPr>
        <w:t>Мы предпо</w:t>
      </w:r>
      <w:r w:rsidR="001A5992">
        <w:rPr>
          <w:sz w:val="28"/>
          <w:szCs w:val="28"/>
        </w:rPr>
        <w:t>лагаем</w:t>
      </w:r>
      <w:r w:rsidRPr="00B667C9">
        <w:rPr>
          <w:sz w:val="28"/>
          <w:szCs w:val="28"/>
        </w:rPr>
        <w:t xml:space="preserve">, что (1) классификация пересекающихся </w:t>
      </w:r>
      <w:r w:rsidR="001A5992" w:rsidRPr="00B667C9">
        <w:rPr>
          <w:sz w:val="28"/>
          <w:szCs w:val="28"/>
        </w:rPr>
        <w:t xml:space="preserve">таких </w:t>
      </w:r>
      <w:r w:rsidRPr="00B667C9">
        <w:rPr>
          <w:sz w:val="28"/>
          <w:szCs w:val="28"/>
        </w:rPr>
        <w:t>классов текстов, как</w:t>
      </w:r>
      <w:r w:rsidR="001A5992">
        <w:rPr>
          <w:sz w:val="28"/>
          <w:szCs w:val="28"/>
        </w:rPr>
        <w:t>ими являются</w:t>
      </w:r>
      <w:r w:rsidRPr="00B667C9">
        <w:rPr>
          <w:sz w:val="28"/>
          <w:szCs w:val="28"/>
        </w:rPr>
        <w:t xml:space="preserve"> русские сказки, является </w:t>
      </w:r>
      <w:proofErr w:type="spellStart"/>
      <w:r w:rsidRPr="00B667C9">
        <w:rPr>
          <w:sz w:val="28"/>
          <w:szCs w:val="28"/>
        </w:rPr>
        <w:t>когнитивно</w:t>
      </w:r>
      <w:proofErr w:type="spellEnd"/>
      <w:r w:rsidRPr="00B667C9">
        <w:rPr>
          <w:sz w:val="28"/>
          <w:szCs w:val="28"/>
        </w:rPr>
        <w:t xml:space="preserve"> сложной задачей и (2) ее автоматизированная классификация может быть выполнена </w:t>
      </w:r>
      <w:r w:rsidR="001A5992">
        <w:rPr>
          <w:sz w:val="28"/>
          <w:szCs w:val="28"/>
        </w:rPr>
        <w:t>при помощи</w:t>
      </w:r>
      <w:r w:rsidRPr="00B667C9">
        <w:rPr>
          <w:sz w:val="28"/>
          <w:szCs w:val="28"/>
        </w:rPr>
        <w:t xml:space="preserve"> </w:t>
      </w:r>
      <w:r w:rsidR="001A5992">
        <w:rPr>
          <w:sz w:val="28"/>
          <w:szCs w:val="28"/>
        </w:rPr>
        <w:t xml:space="preserve">модели </w:t>
      </w:r>
      <w:r w:rsidRPr="00B667C9">
        <w:rPr>
          <w:sz w:val="28"/>
          <w:szCs w:val="28"/>
        </w:rPr>
        <w:t>BERT с е</w:t>
      </w:r>
      <w:r w:rsidR="001A5992">
        <w:rPr>
          <w:sz w:val="28"/>
          <w:szCs w:val="28"/>
        </w:rPr>
        <w:t>е</w:t>
      </w:r>
      <w:r w:rsidRPr="00B667C9">
        <w:rPr>
          <w:sz w:val="28"/>
          <w:szCs w:val="28"/>
        </w:rPr>
        <w:t xml:space="preserve"> расширенными возможностями категоризации. </w:t>
      </w:r>
    </w:p>
    <w:p w14:paraId="75517FB7" w14:textId="77777777" w:rsidR="00B667C9" w:rsidRPr="00B667C9" w:rsidRDefault="009A42B8" w:rsidP="00F40E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настоящего времени з</w:t>
      </w:r>
      <w:r w:rsidR="001A5992">
        <w:rPr>
          <w:sz w:val="28"/>
          <w:szCs w:val="28"/>
        </w:rPr>
        <w:t xml:space="preserve">адачи </w:t>
      </w:r>
      <w:r>
        <w:rPr>
          <w:sz w:val="28"/>
          <w:szCs w:val="28"/>
        </w:rPr>
        <w:t xml:space="preserve">классификации текстов </w:t>
      </w:r>
      <w:r w:rsidR="001A5992">
        <w:rPr>
          <w:sz w:val="28"/>
          <w:szCs w:val="28"/>
        </w:rPr>
        <w:t xml:space="preserve">выполнялись на больших </w:t>
      </w:r>
      <w:r w:rsidR="00B667C9" w:rsidRPr="00B667C9">
        <w:rPr>
          <w:sz w:val="28"/>
          <w:szCs w:val="28"/>
        </w:rPr>
        <w:t xml:space="preserve">наборах данных </w:t>
      </w:r>
      <w:r w:rsidR="001A5992">
        <w:rPr>
          <w:sz w:val="28"/>
          <w:szCs w:val="28"/>
        </w:rPr>
        <w:t xml:space="preserve">исключительно для </w:t>
      </w:r>
      <w:proofErr w:type="spellStart"/>
      <w:r w:rsidR="003D41AE">
        <w:rPr>
          <w:sz w:val="28"/>
          <w:szCs w:val="28"/>
        </w:rPr>
        <w:t>высокоресурсных</w:t>
      </w:r>
      <w:proofErr w:type="spellEnd"/>
      <w:r w:rsidR="00B667C9" w:rsidRPr="00B667C9">
        <w:rPr>
          <w:sz w:val="28"/>
          <w:szCs w:val="28"/>
        </w:rPr>
        <w:t xml:space="preserve"> языков, таких как английский (</w:t>
      </w:r>
      <w:proofErr w:type="spellStart"/>
      <w:r w:rsidR="00B667C9" w:rsidRPr="00B667C9">
        <w:rPr>
          <w:sz w:val="28"/>
          <w:szCs w:val="28"/>
        </w:rPr>
        <w:t>Tangherlini</w:t>
      </w:r>
      <w:proofErr w:type="spellEnd"/>
      <w:r w:rsidR="00B667C9" w:rsidRPr="00B667C9">
        <w:rPr>
          <w:sz w:val="28"/>
          <w:szCs w:val="28"/>
        </w:rPr>
        <w:t xml:space="preserve"> &amp; </w:t>
      </w:r>
      <w:proofErr w:type="spellStart"/>
      <w:r w:rsidR="00B667C9" w:rsidRPr="00B667C9">
        <w:rPr>
          <w:sz w:val="28"/>
          <w:szCs w:val="28"/>
        </w:rPr>
        <w:t>Chen</w:t>
      </w:r>
      <w:proofErr w:type="spellEnd"/>
      <w:r w:rsidR="00CE73A8">
        <w:rPr>
          <w:sz w:val="28"/>
          <w:szCs w:val="28"/>
        </w:rPr>
        <w:t>,</w:t>
      </w:r>
      <w:r w:rsidR="00B667C9" w:rsidRPr="00B667C9">
        <w:rPr>
          <w:sz w:val="28"/>
          <w:szCs w:val="28"/>
        </w:rPr>
        <w:t xml:space="preserve"> 2024), французский (см. </w:t>
      </w:r>
      <w:r w:rsidR="00B667C9" w:rsidRPr="009A42B8">
        <w:rPr>
          <w:sz w:val="28"/>
          <w:szCs w:val="28"/>
          <w:lang w:val="en-US"/>
        </w:rPr>
        <w:t xml:space="preserve">Martin et al., 2019, Bayer et al., 2021), </w:t>
      </w:r>
      <w:r w:rsidR="00B667C9" w:rsidRPr="00B667C9">
        <w:rPr>
          <w:sz w:val="28"/>
          <w:szCs w:val="28"/>
        </w:rPr>
        <w:t>немецкий</w:t>
      </w:r>
      <w:r w:rsidR="00B667C9" w:rsidRPr="009A42B8">
        <w:rPr>
          <w:sz w:val="28"/>
          <w:szCs w:val="28"/>
          <w:lang w:val="en-US"/>
        </w:rPr>
        <w:t xml:space="preserve"> (Chan et al., 2020, </w:t>
      </w:r>
      <w:proofErr w:type="spellStart"/>
      <w:r w:rsidR="00B667C9" w:rsidRPr="009A42B8">
        <w:rPr>
          <w:sz w:val="28"/>
          <w:szCs w:val="28"/>
          <w:lang w:val="en-US"/>
        </w:rPr>
        <w:t>Labusch</w:t>
      </w:r>
      <w:proofErr w:type="spellEnd"/>
      <w:r w:rsidR="00B667C9" w:rsidRPr="009A42B8">
        <w:rPr>
          <w:sz w:val="28"/>
          <w:szCs w:val="28"/>
          <w:lang w:val="en-US"/>
        </w:rPr>
        <w:t xml:space="preserve"> et al., 2019, Leitner et al., 2020)</w:t>
      </w:r>
      <w:r w:rsidRPr="009A42B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А</w:t>
      </w:r>
      <w:r w:rsidR="00B667C9" w:rsidRPr="00B667C9">
        <w:rPr>
          <w:sz w:val="28"/>
          <w:szCs w:val="28"/>
        </w:rPr>
        <w:t>втоматизация классификации русских сказок, насколько нам известно, представляет собой исследовательскую проблему</w:t>
      </w:r>
      <w:r>
        <w:rPr>
          <w:sz w:val="28"/>
          <w:szCs w:val="28"/>
        </w:rPr>
        <w:t xml:space="preserve"> и до настоящего времени не производилась</w:t>
      </w:r>
      <w:r w:rsidR="00B667C9" w:rsidRPr="00B667C9">
        <w:rPr>
          <w:sz w:val="28"/>
          <w:szCs w:val="28"/>
        </w:rPr>
        <w:t>.</w:t>
      </w:r>
    </w:p>
    <w:p w14:paraId="529D7D40" w14:textId="77777777" w:rsidR="005135B8" w:rsidRDefault="009A42B8" w:rsidP="00F40E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вышеизложенн</w:t>
      </w:r>
      <w:r w:rsidR="0046730B">
        <w:rPr>
          <w:sz w:val="28"/>
          <w:szCs w:val="28"/>
        </w:rPr>
        <w:t>ы</w:t>
      </w:r>
      <w:r>
        <w:rPr>
          <w:sz w:val="28"/>
          <w:szCs w:val="28"/>
        </w:rPr>
        <w:t xml:space="preserve">м </w:t>
      </w:r>
      <w:r w:rsidR="00B667C9" w:rsidRPr="00B667C9">
        <w:rPr>
          <w:sz w:val="28"/>
          <w:szCs w:val="28"/>
        </w:rPr>
        <w:t xml:space="preserve">цель данной работы </w:t>
      </w:r>
      <w:r>
        <w:rPr>
          <w:sz w:val="28"/>
          <w:szCs w:val="28"/>
        </w:rPr>
        <w:t>–</w:t>
      </w:r>
      <w:r w:rsidR="00B667C9" w:rsidRPr="00B667C9">
        <w:rPr>
          <w:sz w:val="28"/>
          <w:szCs w:val="28"/>
        </w:rPr>
        <w:t xml:space="preserve"> продемонстрировать потенциал BERT в задаче классификации русских народных сказок и проверить его на репрезентативном корпусе из 743 русских сказок.</w:t>
      </w:r>
    </w:p>
    <w:p w14:paraId="7EDADE22" w14:textId="77777777" w:rsidR="00B667C9" w:rsidRPr="002C3822" w:rsidRDefault="00B667C9" w:rsidP="0009625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2D88AF0C" w14:textId="77777777" w:rsidR="007B4CE8" w:rsidRPr="00F40E86" w:rsidRDefault="00422FAB" w:rsidP="0009625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E86">
        <w:rPr>
          <w:rFonts w:ascii="Times New Roman" w:hAnsi="Times New Roman" w:cs="Times New Roman"/>
          <w:b/>
          <w:bCs/>
          <w:sz w:val="28"/>
          <w:szCs w:val="28"/>
        </w:rPr>
        <w:t>ОБЗОР ЛИТЕРАТУРЫ</w:t>
      </w:r>
    </w:p>
    <w:p w14:paraId="6FB01A07" w14:textId="77777777" w:rsidR="00FD4688" w:rsidRDefault="00532567" w:rsidP="0009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88">
        <w:rPr>
          <w:rFonts w:ascii="Times New Roman" w:hAnsi="Times New Roman" w:cs="Times New Roman"/>
          <w:sz w:val="28"/>
          <w:szCs w:val="28"/>
        </w:rPr>
        <w:t>Сказки являютс</w:t>
      </w:r>
      <w:r w:rsidR="009A42B8">
        <w:rPr>
          <w:rFonts w:ascii="Times New Roman" w:hAnsi="Times New Roman" w:cs="Times New Roman"/>
          <w:sz w:val="28"/>
          <w:szCs w:val="28"/>
        </w:rPr>
        <w:t xml:space="preserve">я уникальным жанром литературы со свойственными им </w:t>
      </w:r>
      <w:r w:rsidRPr="00FD4688">
        <w:rPr>
          <w:rFonts w:ascii="Times New Roman" w:hAnsi="Times New Roman" w:cs="Times New Roman"/>
          <w:sz w:val="28"/>
          <w:szCs w:val="28"/>
        </w:rPr>
        <w:t xml:space="preserve">структурой и стилем. Исследователи отмечают, что сказки часто содержат повторяющиеся мотивы, архетипы и сюжеты, что делает их интересным объектом для автоматической классификации и анализа. </w:t>
      </w:r>
      <w:r w:rsidR="006810CD" w:rsidRPr="006810CD">
        <w:rPr>
          <w:rFonts w:ascii="Times New Roman" w:hAnsi="Times New Roman" w:cs="Times New Roman"/>
          <w:sz w:val="28"/>
          <w:szCs w:val="28"/>
        </w:rPr>
        <w:t xml:space="preserve">Классификации сказок многочисленны и основаны на различных признаках: «ведущий конфликт», мотив, главные герои и т.д.  Общепринятый индекс ATU или </w:t>
      </w:r>
      <w:proofErr w:type="spellStart"/>
      <w:r w:rsidR="006810CD" w:rsidRPr="006810CD">
        <w:rPr>
          <w:rFonts w:ascii="Times New Roman" w:hAnsi="Times New Roman" w:cs="Times New Roman"/>
          <w:sz w:val="28"/>
          <w:szCs w:val="28"/>
        </w:rPr>
        <w:t>Aarne-Thompson-Uther</w:t>
      </w:r>
      <w:proofErr w:type="spellEnd"/>
      <w:r w:rsidR="006810CD" w:rsidRPr="006810CD">
        <w:rPr>
          <w:rFonts w:ascii="Times New Roman" w:hAnsi="Times New Roman" w:cs="Times New Roman"/>
          <w:sz w:val="28"/>
          <w:szCs w:val="28"/>
        </w:rPr>
        <w:t xml:space="preserve"> Index (</w:t>
      </w:r>
      <w:proofErr w:type="spellStart"/>
      <w:r w:rsidR="006810CD" w:rsidRPr="006810CD">
        <w:rPr>
          <w:rFonts w:ascii="Times New Roman" w:hAnsi="Times New Roman" w:cs="Times New Roman"/>
          <w:sz w:val="28"/>
          <w:szCs w:val="28"/>
        </w:rPr>
        <w:t>Aarne</w:t>
      </w:r>
      <w:proofErr w:type="spellEnd"/>
      <w:r w:rsidR="006810CD" w:rsidRPr="006810CD">
        <w:rPr>
          <w:rFonts w:ascii="Times New Roman" w:hAnsi="Times New Roman" w:cs="Times New Roman"/>
          <w:sz w:val="28"/>
          <w:szCs w:val="28"/>
        </w:rPr>
        <w:t xml:space="preserve">, 1910, </w:t>
      </w:r>
      <w:proofErr w:type="spellStart"/>
      <w:r w:rsidR="006810CD" w:rsidRPr="006810CD">
        <w:rPr>
          <w:rFonts w:ascii="Times New Roman" w:hAnsi="Times New Roman" w:cs="Times New Roman"/>
          <w:sz w:val="28"/>
          <w:szCs w:val="28"/>
        </w:rPr>
        <w:t>Uther</w:t>
      </w:r>
      <w:proofErr w:type="spellEnd"/>
      <w:r w:rsidR="006810CD" w:rsidRPr="006810CD">
        <w:rPr>
          <w:rFonts w:ascii="Times New Roman" w:hAnsi="Times New Roman" w:cs="Times New Roman"/>
          <w:sz w:val="28"/>
          <w:szCs w:val="28"/>
        </w:rPr>
        <w:t>, 2004) делит сказки на 5 разделов</w:t>
      </w:r>
      <w:r w:rsidR="009A42B8">
        <w:rPr>
          <w:rFonts w:ascii="Times New Roman" w:hAnsi="Times New Roman" w:cs="Times New Roman"/>
          <w:sz w:val="28"/>
          <w:szCs w:val="28"/>
        </w:rPr>
        <w:t xml:space="preserve">: </w:t>
      </w:r>
      <w:r w:rsidR="006810CD" w:rsidRPr="006810CD">
        <w:rPr>
          <w:rFonts w:ascii="Times New Roman" w:hAnsi="Times New Roman" w:cs="Times New Roman"/>
          <w:sz w:val="28"/>
          <w:szCs w:val="28"/>
        </w:rPr>
        <w:t xml:space="preserve"> (1) Сказки о животных, (2) Обычные народные сказки, включая сказки, религиозные сказки, реалистические сказки или новеллы, сказки о глупом людоеде, великане или дьяволе, (3) Анекдоты и шутки, (4) Формульные сказки, (5) Неклассифицированные сказки. </w:t>
      </w:r>
      <w:r w:rsidR="009A42B8">
        <w:rPr>
          <w:rFonts w:ascii="Times New Roman" w:hAnsi="Times New Roman" w:cs="Times New Roman"/>
          <w:sz w:val="28"/>
          <w:szCs w:val="28"/>
        </w:rPr>
        <w:t xml:space="preserve">Предлагаемый </w:t>
      </w:r>
      <w:r w:rsidR="009A42B8" w:rsidRPr="006810CD">
        <w:rPr>
          <w:rFonts w:ascii="Times New Roman" w:hAnsi="Times New Roman" w:cs="Times New Roman"/>
          <w:sz w:val="28"/>
          <w:szCs w:val="28"/>
        </w:rPr>
        <w:t>Томпсоном</w:t>
      </w:r>
      <w:r w:rsidR="009A42B8">
        <w:rPr>
          <w:rFonts w:ascii="Times New Roman" w:hAnsi="Times New Roman" w:cs="Times New Roman"/>
          <w:sz w:val="28"/>
          <w:szCs w:val="28"/>
        </w:rPr>
        <w:t xml:space="preserve"> алгоритм о</w:t>
      </w:r>
      <w:r w:rsidR="006810CD" w:rsidRPr="006810CD">
        <w:rPr>
          <w:rFonts w:ascii="Times New Roman" w:hAnsi="Times New Roman" w:cs="Times New Roman"/>
          <w:sz w:val="28"/>
          <w:szCs w:val="28"/>
        </w:rPr>
        <w:t>пределени</w:t>
      </w:r>
      <w:r w:rsidR="009A42B8">
        <w:rPr>
          <w:rFonts w:ascii="Times New Roman" w:hAnsi="Times New Roman" w:cs="Times New Roman"/>
          <w:sz w:val="28"/>
          <w:szCs w:val="28"/>
        </w:rPr>
        <w:t>я</w:t>
      </w:r>
      <w:r w:rsidR="006810CD" w:rsidRPr="006810CD">
        <w:rPr>
          <w:rFonts w:ascii="Times New Roman" w:hAnsi="Times New Roman" w:cs="Times New Roman"/>
          <w:sz w:val="28"/>
          <w:szCs w:val="28"/>
        </w:rPr>
        <w:t xml:space="preserve"> типа сказки, хотя и был опубликован в 1928 году, то есть уже после выпуска первого каталога AT в 1910 году, не содержит главного классификационного принципа. В дальнейшем сказки </w:t>
      </w:r>
      <w:r w:rsidR="006810CD" w:rsidRPr="006810CD">
        <w:rPr>
          <w:rFonts w:ascii="Times New Roman" w:hAnsi="Times New Roman" w:cs="Times New Roman"/>
          <w:sz w:val="28"/>
          <w:szCs w:val="28"/>
        </w:rPr>
        <w:lastRenderedPageBreak/>
        <w:t xml:space="preserve">классифицировались по сюжетам, персонажам, мотивам и т.д., но во всех случаях каталоги содержат множество исключений, пересечений и наложений выделенных классов. Даже общепринятая классификация сказок А. </w:t>
      </w:r>
      <w:proofErr w:type="spellStart"/>
      <w:r w:rsidR="006810CD" w:rsidRPr="006810CD">
        <w:rPr>
          <w:rFonts w:ascii="Times New Roman" w:hAnsi="Times New Roman" w:cs="Times New Roman"/>
          <w:sz w:val="28"/>
          <w:szCs w:val="28"/>
        </w:rPr>
        <w:t>Аарне</w:t>
      </w:r>
      <w:proofErr w:type="spellEnd"/>
      <w:r w:rsidR="006810CD" w:rsidRPr="006810CD">
        <w:rPr>
          <w:rFonts w:ascii="Times New Roman" w:hAnsi="Times New Roman" w:cs="Times New Roman"/>
          <w:sz w:val="28"/>
          <w:szCs w:val="28"/>
        </w:rPr>
        <w:t xml:space="preserve"> </w:t>
      </w:r>
      <w:r w:rsidR="009A42B8">
        <w:rPr>
          <w:rFonts w:ascii="Times New Roman" w:hAnsi="Times New Roman" w:cs="Times New Roman"/>
          <w:sz w:val="28"/>
          <w:szCs w:val="28"/>
        </w:rPr>
        <w:t>после</w:t>
      </w:r>
      <w:r w:rsidR="006810CD" w:rsidRPr="006810CD">
        <w:rPr>
          <w:rFonts w:ascii="Times New Roman" w:hAnsi="Times New Roman" w:cs="Times New Roman"/>
          <w:sz w:val="28"/>
          <w:szCs w:val="28"/>
        </w:rPr>
        <w:t xml:space="preserve"> пересмотр</w:t>
      </w:r>
      <w:r w:rsidR="009A42B8">
        <w:rPr>
          <w:rFonts w:ascii="Times New Roman" w:hAnsi="Times New Roman" w:cs="Times New Roman"/>
          <w:sz w:val="28"/>
          <w:szCs w:val="28"/>
        </w:rPr>
        <w:t>а</w:t>
      </w:r>
      <w:r w:rsidR="006810CD" w:rsidRPr="006810CD">
        <w:rPr>
          <w:rFonts w:ascii="Times New Roman" w:hAnsi="Times New Roman" w:cs="Times New Roman"/>
          <w:sz w:val="28"/>
          <w:szCs w:val="28"/>
        </w:rPr>
        <w:t xml:space="preserve"> </w:t>
      </w:r>
      <w:r w:rsidR="009A42B8">
        <w:rPr>
          <w:rFonts w:ascii="Times New Roman" w:hAnsi="Times New Roman" w:cs="Times New Roman"/>
          <w:sz w:val="28"/>
          <w:szCs w:val="28"/>
        </w:rPr>
        <w:t xml:space="preserve">ее </w:t>
      </w:r>
      <w:r w:rsidR="006810CD" w:rsidRPr="006810CD">
        <w:rPr>
          <w:rFonts w:ascii="Times New Roman" w:hAnsi="Times New Roman" w:cs="Times New Roman"/>
          <w:sz w:val="28"/>
          <w:szCs w:val="28"/>
        </w:rPr>
        <w:t xml:space="preserve">Н. П. Андреевым была сокращена до трех: сказки о животных, волшебные сказки и бытовые или реалистические сказки (см. </w:t>
      </w:r>
      <w:proofErr w:type="spellStart"/>
      <w:r w:rsidR="003E5654" w:rsidRPr="003E56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Tudorovskaya</w:t>
      </w:r>
      <w:proofErr w:type="spellEnd"/>
      <w:r w:rsidR="006810CD" w:rsidRPr="003E5654">
        <w:rPr>
          <w:rFonts w:ascii="Times New Roman" w:hAnsi="Times New Roman" w:cs="Times New Roman"/>
          <w:sz w:val="28"/>
          <w:szCs w:val="28"/>
        </w:rPr>
        <w:t>, 1961). Тем не менее, в предисловии к своему «Указателю» Н. П.</w:t>
      </w:r>
      <w:r w:rsidR="006810CD" w:rsidRPr="006810CD">
        <w:rPr>
          <w:rFonts w:ascii="Times New Roman" w:hAnsi="Times New Roman" w:cs="Times New Roman"/>
          <w:sz w:val="28"/>
          <w:szCs w:val="28"/>
        </w:rPr>
        <w:t xml:space="preserve"> Андреев отмечает, что принятая классификация имеет ряд недостатков, так как деление всегда условно и </w:t>
      </w:r>
      <w:r w:rsidR="009A42B8">
        <w:rPr>
          <w:rFonts w:ascii="Times New Roman" w:hAnsi="Times New Roman" w:cs="Times New Roman"/>
          <w:sz w:val="28"/>
          <w:szCs w:val="28"/>
        </w:rPr>
        <w:t>неоднозначно</w:t>
      </w:r>
      <w:r w:rsidR="006810CD" w:rsidRPr="006810CD">
        <w:rPr>
          <w:rFonts w:ascii="Times New Roman" w:hAnsi="Times New Roman" w:cs="Times New Roman"/>
          <w:sz w:val="28"/>
          <w:szCs w:val="28"/>
        </w:rPr>
        <w:t>, а применяемые принципы деления разнообразны (Андреев, 1929).</w:t>
      </w:r>
    </w:p>
    <w:p w14:paraId="51E360FF" w14:textId="77777777" w:rsidR="006810CD" w:rsidRDefault="006810CD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Пытаясь преодолеть возникшие трудности, исследователи выделяют так называемое «твердое ядро» и «мягкую оболочку» жанра сказки. Если первая включает в себя «классические сказки о животных» или «волшебные сказки», то вторая состоит из сказок, которые могут быть классифицированы по-разному, исходя из одного выбранного параметра. Кроме того, повествование, то есть сюжет, может </w:t>
      </w:r>
      <w:r w:rsid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меняться от 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жанра</w:t>
      </w:r>
      <w:r w:rsid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жанру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приобретая черты самых разных повествований, встречающихся на его пути. Все это говорит о том, что классификация сказок </w:t>
      </w:r>
      <w:r w:rsidR="000268C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интересный, хотя и крайне трудоемкий объект для автоматической классификации и анализа (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Pompeu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2019). Вероятно, именно поэтому классификационные исследования сказочных текстов относительно редки, хотя в последнее время их число растет (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Tangherlini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Chen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, 2024).</w:t>
      </w:r>
    </w:p>
    <w:p w14:paraId="1B0D0A8E" w14:textId="77777777" w:rsidR="006810CD" w:rsidRPr="006810CD" w:rsidRDefault="006810CD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классификации текстов</w:t>
      </w:r>
    </w:p>
    <w:p w14:paraId="5E5A9CFC" w14:textId="77777777" w:rsidR="006810CD" w:rsidRDefault="006810CD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текстов </w:t>
      </w:r>
      <w:r w:rsidR="000268C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из классических задач вычислительной лингвистики, имеющая важное практическое применение, </w:t>
      </w:r>
      <w:r w:rsid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области которых относятся 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рекомендательные системы, классифицирую</w:t>
      </w:r>
      <w:r w:rsid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тексты на предмет специфических интересов пользователя и т. д. (Купр</w:t>
      </w:r>
      <w:r w:rsid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 др., 2023,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Солнышкина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2024,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Reusens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2024). Еще в 1997 году </w:t>
      </w:r>
      <w:r w:rsidR="003D41AE"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Кесслер</w:t>
      </w:r>
      <w:proofErr w:type="spellEnd"/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1AE"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Нумерг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D41AE"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Шютце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предложили классифицировать «жанры как совокупности </w:t>
      </w:r>
      <w:r w:rsidR="008A04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коррелирую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различными поверхностными признаками, и утверждали, что распознавание жанра на основе поверхностных признаков столь же успешно, как и на основе более глубоких структурных свойств» (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Kessler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., 1997: p.</w:t>
      </w:r>
      <w:r w:rsidR="002F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32). 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Samothrakis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Fasli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(2015) применили методы машинного обучения для классификации художественной литературы из коллекции Project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Gutenberg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шести жанрам: «научная фантастика», «ужасы», «вестерн», «фэнтези», «криминальная фантастика», «тайна». Алгоритм включал извлечение релевантной информации с помощью Natural Language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Toolkit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измерение эмоционального содержания в каждом предложении с помощью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Wordnet-Affect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Акцент в исследовании был сделан на анализе эмотивной лексики: авторы пришли к выводу, что наиболее отличительным признаком, дискриминирующим вышеупомянутые жанры, явля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эмоции 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45609D" w14:textId="77777777" w:rsidR="003D41AE" w:rsidRDefault="006810CD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года спустя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Worsham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Kalita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(2018) применили набор различных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нейросетевых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и классификаторов для определения шести жанров: научной фантастики, приключений, исторической фантастики, любовных романов, детективов и загадок, а также вестернов. Авторы также 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использовали несколько стратегий для компенсации экстремальной длины документов в наборе данных и 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показали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при обучении </w:t>
      </w:r>
      <w:r w:rsidR="003D41AE"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набора данных коллекции Project </w:t>
      </w:r>
      <w:proofErr w:type="spellStart"/>
      <w:r w:rsidR="003D41AE"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Gutenberg</w:t>
      </w:r>
      <w:proofErr w:type="spellEnd"/>
      <w:r w:rsidR="003D41AE"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BOW-форме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XGBoost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оказался «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оптимизированным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был отмечен как лучший </w:t>
      </w:r>
      <w:r w:rsidR="003D41AE" w:rsidRP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градиентный </w:t>
      </w:r>
      <w:proofErr w:type="spellStart"/>
      <w:r w:rsidR="003D41AE" w:rsidRP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бустинг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Worsham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Kalita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2018: p. 1969).  </w:t>
      </w:r>
    </w:p>
    <w:p w14:paraId="6198448B" w14:textId="77777777" w:rsidR="006810CD" w:rsidRPr="006810CD" w:rsidRDefault="006810CD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для извлечения данных, управления и структурирования неструктурированных данных используются различные методы машинного обучения (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Parida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2021) и нейронные сети глубокого обучения. BERT ознаменовал собой новый уровень исследований и продемонстрировал значительное улучшение по сравнению с предыдущими моделями на различных задачах </w:t>
      </w:r>
      <w:r w:rsidR="003D4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NLP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классификацию текстов.  В 2020 году 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признали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наибольшую популярность для решения задач классификации получили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конволюционные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нейронные сети (CNN) и рекуррентные нейронные сети (RNN), по праву признан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эффективными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1AE"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D50F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Батраева</w:t>
      </w:r>
      <w:proofErr w:type="spellEnd"/>
      <w:r w:rsidR="00D50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3D41AE"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2020)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подробных обзорах применения нейронных сетей для решения задач классификации, опубликованных (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Minaee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., 2021) и (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Reusens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., 2024), были сделаны революционные выводы.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Reusens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(2024) утверждают, что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BiLSTM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лучшим методом, который значительно превосходит все остальные методы, кроме LR TF-IDF и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RoBERTa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доверительным уровнем 95%. </w:t>
      </w:r>
    </w:p>
    <w:p w14:paraId="298A7CB6" w14:textId="77777777" w:rsidR="006810CD" w:rsidRDefault="006810CD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Английский язык всегда 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рассматривался как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изученны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D41AE" w:rsidRP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высокоресурсный</w:t>
      </w:r>
      <w:proofErr w:type="spellEnd"/>
      <w:r w:rsidR="003D41AE" w:rsidRP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Используя опыт 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алгоритмов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полученный в исследованиях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текстами на английском языке, </w:t>
      </w:r>
      <w:r w:rsidR="000B44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работающие с другими языками, 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классификации жанров на таких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ресурсных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языках, как русский, арабский (El-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Halees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2017), иврит (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Devlin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2018,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Liebeskind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., 2023) и даже неалфавитные языки, например, китайский (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Jin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., 2020), корейский (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Liu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., 2022) и японский (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Lippert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2022). Что касается выбора коллекций текстов, то, как показывают исследования, наиболее изученными являются новости, в том числе </w:t>
      </w:r>
      <w:r w:rsidR="000B44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ые. Диапазон классов включает в себя тематику, эмоции, полярность и даже определение сарказма. Хотя существует множество исследований других типов текстов и дискурсов, например</w:t>
      </w:r>
      <w:r w:rsidR="000B44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Баррос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Л., Родригес, П. и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Ортигоса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(2013) посвящен</w:t>
      </w:r>
      <w:r w:rsidR="000B44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автоматической классификации испанской поэзии Франсиско де </w:t>
      </w:r>
      <w:proofErr w:type="spellStart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Кеведо</w:t>
      </w:r>
      <w:proofErr w:type="spellEnd"/>
      <w:r w:rsidRPr="006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категоризации эмоционального содержания и настроения.  </w:t>
      </w:r>
    </w:p>
    <w:p w14:paraId="40DF2164" w14:textId="77777777" w:rsidR="00E4221C" w:rsidRPr="00E4221C" w:rsidRDefault="00E4221C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несколько лет (2019-2024 гг.) произошел </w:t>
      </w:r>
      <w:r w:rsidR="000B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заметный 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 в классификации русских текстов, который в значительной степени был обусловлен применением методов глубокого обучения и моделей на основе трансформаторов (</w:t>
      </w:r>
      <w:r w:rsidR="0058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Solovyev</w:t>
      </w:r>
      <w:r w:rsidR="00583C61" w:rsidRPr="0058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</w:t>
      </w:r>
      <w:r w:rsidR="00583C61" w:rsidRPr="0058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., 2023</w:t>
      </w:r>
      <w:r w:rsidRPr="00BE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3C61" w:rsidRPr="00BE41B4">
        <w:rPr>
          <w:rFonts w:ascii="Times New Roman" w:eastAsia="PT Sans" w:hAnsi="Times New Roman" w:cs="Times New Roman"/>
          <w:bCs/>
          <w:kern w:val="24"/>
          <w:sz w:val="28"/>
          <w:szCs w:val="28"/>
          <w:lang w:val="en-US" w:eastAsia="ru-RU"/>
        </w:rPr>
        <w:t>Tomin</w:t>
      </w:r>
      <w:r w:rsidR="00583C61" w:rsidRPr="00BE41B4">
        <w:rPr>
          <w:rFonts w:ascii="Times New Roman" w:eastAsia="PT Sans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583C61" w:rsidRPr="00BE41B4">
        <w:rPr>
          <w:rFonts w:ascii="Times New Roman" w:eastAsia="PT Sans" w:hAnsi="Times New Roman" w:cs="Times New Roman"/>
          <w:bCs/>
          <w:kern w:val="24"/>
          <w:sz w:val="28"/>
          <w:szCs w:val="28"/>
          <w:lang w:val="en-US" w:eastAsia="ru-RU"/>
        </w:rPr>
        <w:t>et</w:t>
      </w:r>
      <w:r w:rsidR="00583C61" w:rsidRPr="00BE41B4">
        <w:rPr>
          <w:rFonts w:ascii="Times New Roman" w:eastAsia="PT Sans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583C61" w:rsidRPr="00BE41B4">
        <w:rPr>
          <w:rFonts w:ascii="Times New Roman" w:eastAsia="PT Sans" w:hAnsi="Times New Roman" w:cs="Times New Roman"/>
          <w:bCs/>
          <w:kern w:val="24"/>
          <w:sz w:val="28"/>
          <w:szCs w:val="28"/>
          <w:lang w:val="en-US" w:eastAsia="ru-RU"/>
        </w:rPr>
        <w:t>al</w:t>
      </w:r>
      <w:r w:rsidR="00583C61" w:rsidRPr="00BE41B4">
        <w:rPr>
          <w:rFonts w:ascii="Times New Roman" w:eastAsia="PT Sans" w:hAnsi="Times New Roman" w:cs="Times New Roman"/>
          <w:bCs/>
          <w:kern w:val="24"/>
          <w:sz w:val="28"/>
          <w:szCs w:val="28"/>
          <w:lang w:eastAsia="ru-RU"/>
        </w:rPr>
        <w:t>.</w:t>
      </w:r>
      <w:r w:rsidRPr="00BE41B4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2023).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BERT широко применяется в многочисленных приложениях на основе русских наборов данных, таких как художественная литература (детективы, детская литература, поэзия, фэнтези и научная фантастика), академический дискурс (история, естественные науки, медицина и здоровье, культура), бизнес, новости, исследования и политический дискурс, реклама,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твиты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отзывы и т. д. Коллекции текстов, 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инструменты и алгоритмы, используемые для экспериментов с классификацией русских текстов, сильно различаются.  Например, эксперименты, проведенные А. Р. Дубовик (2017) на текстах четырех функциональных стилей 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научного, художественного, делового и медиа 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стилометрических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методов оказались чрезвычайно успешными: показатель F1 варьировался от 0,7 в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медиатекстах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1,0 в деловых. </w:t>
      </w:r>
      <w:r w:rsidR="005326E2"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Батраева</w:t>
      </w:r>
      <w:proofErr w:type="spellEnd"/>
      <w:r w:rsidR="005326E2"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6E2"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А.Д.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Нарцев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326E2"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Лезгян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(2020) применили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сверточные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нейронные сети (CNN) к коллекции из пяти жанров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именно,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истории, детектив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детск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поэзи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научн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фантастик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достигнув 73,12 % точности классификации для всех 5 классов. </w:t>
      </w:r>
      <w:r w:rsidRPr="008B1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утина </w:t>
      </w:r>
      <w:r w:rsidR="00BE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К.В. 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E41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соавторы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(2021) сообщают, что применение «ритмических паттернов» для разделения на классы научных статей, рекламы,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твитов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романов, рецензий и политических статей привело к самой высокой точности (F1=98%) для художественной литературы.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года спустя та же группа исследователей, используя аналогичный алгоритм, выполнила еще более амбициозную задачу, классифицировав романы, статьи, рецензии, посты ВКонтакте и новости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OpenCorpora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еще более высокой точностью (F1=99%) </w:t>
      </w:r>
      <w:r w:rsidRPr="00BE41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BE41B4" w:rsidRPr="00BE41B4">
        <w:rPr>
          <w:rFonts w:ascii="Times New Roman" w:hAnsi="Times New Roman" w:cs="Times New Roman"/>
          <w:sz w:val="28"/>
          <w:szCs w:val="28"/>
          <w:lang w:val="en-US"/>
        </w:rPr>
        <w:t>Lagutina</w:t>
      </w:r>
      <w:proofErr w:type="spellEnd"/>
      <w:r w:rsidR="00BE41B4" w:rsidRPr="00746D18">
        <w:rPr>
          <w:rFonts w:ascii="Times New Roman" w:hAnsi="Times New Roman" w:cs="Times New Roman"/>
          <w:sz w:val="28"/>
          <w:szCs w:val="28"/>
        </w:rPr>
        <w:t>,</w:t>
      </w:r>
      <w:r w:rsidRPr="00BE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2023).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сложная задача 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таксономия десяти жанров, включая фантастику, фэнтези, детективы, прозу, историю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нформационные технологии, 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стественные науки, 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36E1"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сторические науки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едицина и здоровье, 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улинария, 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ультура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6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скусство (Николаев, 2022). Наилучшая точность результатов (F1=71,11%) была получена всего после трех эпох обучения нейронной сети. </w:t>
      </w:r>
    </w:p>
    <w:p w14:paraId="4B10D9E9" w14:textId="77777777" w:rsidR="00E4221C" w:rsidRPr="00E4221C" w:rsidRDefault="00E4221C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сказок</w:t>
      </w:r>
    </w:p>
    <w:p w14:paraId="60849EA7" w14:textId="77777777" w:rsidR="00E4221C" w:rsidRPr="00E4221C" w:rsidRDefault="00E4221C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доступным наборам данных и технологическому прогрессу современные </w:t>
      </w:r>
      <w:r w:rsidR="006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решают чрезвычайно амбициозные задачи по классификации сказок. Одними из первых в этой области были (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Nguyen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2012, 2013), которые обучили классификационные модели, а именно SVM (2012) и метод Learning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Rank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(2013), для голландских сказок.  Авторы сообщили, что средний балл F1 для классификации сказок составил 0,62, и указали на высокое влияние n-грамм персонажей. Хотя реализованные модели продемонстрировали 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 скромный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успех, их примеру последовали другие. В 2013 году </w:t>
      </w:r>
      <w:proofErr w:type="spellStart"/>
      <w:r w:rsidR="005326E2"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Нгуен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326E2"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Тришнигг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326E2"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Медер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326E2"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Теун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разработали классификатор сказок с использованием Learning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Rank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запросов BM25. В качестве признаков в исследовании использовались лексическое и сюжетное сходство, меры информационного поиска, а также субъектно-глагольные и объектные триплеты. Результаты показали 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уровень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точност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взаимного ранжирования </w:t>
      </w:r>
      <w:r w:rsidR="006D6BF6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0,82. В том же 2013 году </w:t>
      </w:r>
      <w:proofErr w:type="spellStart"/>
      <w:r w:rsidR="005326E2"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Карсдорп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326E2"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Бош опубликовали работу «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Identifying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Motifs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Folktales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using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Topic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Models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которой утверждали, что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Labeled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LDA и Big Document Model создают представления, которые относительно хорошо соответствуют системе классификации мотивов, построенной вручную и используемой в исследованиях народных сказок.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Шесть лет спустя, в 2019 году, Д. П.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Помпеу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основываясь на иерархической сети внимания (HAN), успешно оценил межъязыковой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нейросетевой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на 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самой большой коллекции данных </w:t>
      </w:r>
      <w:r w:rsidR="006D6BF6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коллекции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сказок. В 2022 году Р. А.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Остроу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об уникальной 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классификационной 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с общим результатом F1 </w:t>
      </w:r>
      <w:r w:rsidR="006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0,77, способной 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героев сказок на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пропповские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архетипы, отслеживая их вероятностную связь с языковым</w:t>
      </w:r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выражением и даже </w:t>
      </w:r>
      <w:proofErr w:type="spellStart"/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частеречными</w:t>
      </w:r>
      <w:proofErr w:type="spellEnd"/>
      <w:r w:rsidR="0053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характеристиками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Исследователь утверждает, что схема классификации позволяет расширить классификацию сказок на типы, выделенные В. </w:t>
      </w:r>
      <w:proofErr w:type="spellStart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Проппом</w:t>
      </w:r>
      <w:proofErr w:type="spellEnd"/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(1984). Таким образом, </w:t>
      </w:r>
      <w:r w:rsidR="00E8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признать, что существующий уровень классификационных моделей для сказок 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позволяют разработать надежную и точную таксономию, которая </w:t>
      </w:r>
      <w:r w:rsidR="00E8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в других задачах компьютерной лингвистики. Кроме того, в исследованиях, проводимых в этой области, используются различные фило</w:t>
      </w:r>
      <w:r w:rsidR="00E80EE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классификации сказок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0E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объединяющие</w:t>
      </w:r>
      <w:r w:rsidR="00E8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="006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основы. Что касается русских сказок, то, насколько нам известно, они никогда не использовались для типологической или жанровой классификации</w:t>
      </w:r>
      <w:r w:rsidR="00E8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методов искусственного интеллекта</w:t>
      </w:r>
      <w:r w:rsidRPr="00E422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вышесказанное открывает большие перспективы для выхода за рамки традиционных подходов к изучению сказки как жанра.</w:t>
      </w:r>
    </w:p>
    <w:p w14:paraId="5AC752CB" w14:textId="77777777" w:rsidR="00096255" w:rsidRPr="00290FA2" w:rsidRDefault="00096255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025B1" w14:textId="77777777" w:rsidR="007B4CE8" w:rsidRPr="00921B23" w:rsidRDefault="00422FAB" w:rsidP="000962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B23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="001012CF">
        <w:rPr>
          <w:rFonts w:ascii="Times New Roman" w:hAnsi="Times New Roman" w:cs="Times New Roman"/>
          <w:b/>
          <w:bCs/>
          <w:sz w:val="28"/>
          <w:szCs w:val="28"/>
        </w:rPr>
        <w:t xml:space="preserve"> И ДАННЫЕ</w:t>
      </w:r>
    </w:p>
    <w:p w14:paraId="0572B904" w14:textId="77777777" w:rsidR="00921B23" w:rsidRDefault="00921B23" w:rsidP="00921B2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21B23">
        <w:rPr>
          <w:rFonts w:ascii="Times New Roman" w:hAnsi="Times New Roman" w:cs="Times New Roman"/>
          <w:b/>
          <w:bCs/>
          <w:sz w:val="28"/>
          <w:szCs w:val="28"/>
        </w:rPr>
        <w:t>Данные</w:t>
      </w:r>
    </w:p>
    <w:p w14:paraId="1D308D65" w14:textId="77777777" w:rsidR="00921B23" w:rsidRPr="00921B23" w:rsidRDefault="00921B23" w:rsidP="00921B2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D2558" w14:textId="77777777" w:rsidR="00A8723B" w:rsidRDefault="00E80EE9" w:rsidP="00E80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Источником набора</w:t>
      </w:r>
      <w:r w:rsidR="00512FAC" w:rsidRPr="00FD4688">
        <w:rPr>
          <w:rFonts w:ascii="Times New Roman" w:hAnsi="Times New Roman" w:cs="Times New Roman"/>
          <w:sz w:val="28"/>
          <w:szCs w:val="28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</w:rPr>
        <w:t>послужил</w:t>
      </w:r>
      <w:r w:rsidR="00512FAC" w:rsidRPr="00FD4688">
        <w:rPr>
          <w:rFonts w:ascii="Times New Roman" w:hAnsi="Times New Roman" w:cs="Times New Roman"/>
          <w:sz w:val="28"/>
          <w:szCs w:val="28"/>
        </w:rPr>
        <w:t xml:space="preserve"> сайт </w:t>
      </w:r>
      <w:hyperlink r:id="rId6" w:tgtFrame="_new" w:history="1">
        <w:r w:rsidR="00512FAC" w:rsidRPr="00FD468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Nukadeti.ru</w:t>
        </w:r>
      </w:hyperlink>
      <w:r w:rsidR="006E3048" w:rsidRPr="00FD4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http://www.rodon.org/other/rnsoj.htm  (</w:t>
      </w:r>
      <w:r w:rsidR="006E3048" w:rsidRPr="00FD4688">
        <w:rPr>
          <w:rFonts w:ascii="Times New Roman" w:hAnsi="Times New Roman" w:cs="Times New Roman"/>
          <w:sz w:val="28"/>
          <w:szCs w:val="28"/>
        </w:rPr>
        <w:t>«Народные русские сказки» из сборника А. Н. Афанасьева, Москва, издательство «Правда», 1982 г.</w:t>
      </w:r>
      <w:r w:rsidR="006E3048" w:rsidRPr="00FD46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12FAC" w:rsidRPr="00FD4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12FAC" w:rsidRPr="00FD4688">
        <w:rPr>
          <w:rFonts w:ascii="Times New Roman" w:hAnsi="Times New Roman" w:cs="Times New Roman"/>
          <w:sz w:val="28"/>
          <w:szCs w:val="28"/>
        </w:rPr>
        <w:t xml:space="preserve">который предоставляет </w:t>
      </w:r>
      <w:r>
        <w:rPr>
          <w:rFonts w:ascii="Times New Roman" w:hAnsi="Times New Roman" w:cs="Times New Roman"/>
          <w:sz w:val="28"/>
          <w:szCs w:val="28"/>
        </w:rPr>
        <w:t xml:space="preserve">наиболее объемную коллекцию </w:t>
      </w:r>
      <w:r w:rsidR="00512FAC" w:rsidRPr="00FD4688">
        <w:rPr>
          <w:rFonts w:ascii="Times New Roman" w:hAnsi="Times New Roman" w:cs="Times New Roman"/>
          <w:sz w:val="28"/>
          <w:szCs w:val="28"/>
        </w:rPr>
        <w:t xml:space="preserve">русских народных сказок. Для обучения и оценки модели были выбраны </w:t>
      </w:r>
      <w:r w:rsidR="00AE4194" w:rsidRPr="00FD4688">
        <w:rPr>
          <w:rFonts w:ascii="Times New Roman" w:hAnsi="Times New Roman" w:cs="Times New Roman"/>
          <w:sz w:val="28"/>
          <w:szCs w:val="28"/>
        </w:rPr>
        <w:t>три</w:t>
      </w:r>
      <w:r w:rsidR="00512FAC" w:rsidRPr="00FD4688">
        <w:rPr>
          <w:rFonts w:ascii="Times New Roman" w:hAnsi="Times New Roman" w:cs="Times New Roman"/>
          <w:sz w:val="28"/>
          <w:szCs w:val="28"/>
        </w:rPr>
        <w:t xml:space="preserve"> </w:t>
      </w:r>
      <w:r w:rsidR="00A8723B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512FAC" w:rsidRPr="00FD4688">
        <w:rPr>
          <w:rFonts w:ascii="Times New Roman" w:hAnsi="Times New Roman" w:cs="Times New Roman"/>
          <w:sz w:val="28"/>
          <w:szCs w:val="28"/>
        </w:rPr>
        <w:t>типа сказок: волшебные</w:t>
      </w:r>
      <w:r w:rsidR="00AE4194" w:rsidRPr="00FD4688">
        <w:rPr>
          <w:rFonts w:ascii="Times New Roman" w:hAnsi="Times New Roman" w:cs="Times New Roman"/>
          <w:sz w:val="28"/>
          <w:szCs w:val="28"/>
        </w:rPr>
        <w:t xml:space="preserve">, </w:t>
      </w:r>
      <w:r w:rsidR="00512FAC" w:rsidRPr="00FD4688">
        <w:rPr>
          <w:rFonts w:ascii="Times New Roman" w:hAnsi="Times New Roman" w:cs="Times New Roman"/>
          <w:sz w:val="28"/>
          <w:szCs w:val="28"/>
        </w:rPr>
        <w:t>бытовые</w:t>
      </w:r>
      <w:r w:rsidR="00AE4194" w:rsidRPr="00FD4688">
        <w:rPr>
          <w:rFonts w:ascii="Times New Roman" w:hAnsi="Times New Roman" w:cs="Times New Roman"/>
          <w:sz w:val="28"/>
          <w:szCs w:val="28"/>
        </w:rPr>
        <w:t xml:space="preserve"> и </w:t>
      </w:r>
      <w:r w:rsidR="00A8723B">
        <w:rPr>
          <w:rFonts w:ascii="Times New Roman" w:hAnsi="Times New Roman" w:cs="Times New Roman"/>
          <w:sz w:val="28"/>
          <w:szCs w:val="28"/>
        </w:rPr>
        <w:t xml:space="preserve">сказки </w:t>
      </w:r>
      <w:r w:rsidR="00AE4194" w:rsidRPr="00FD4688">
        <w:rPr>
          <w:rFonts w:ascii="Times New Roman" w:hAnsi="Times New Roman" w:cs="Times New Roman"/>
          <w:sz w:val="28"/>
          <w:szCs w:val="28"/>
        </w:rPr>
        <w:t>о животных</w:t>
      </w:r>
      <w:r w:rsidR="00512FAC" w:rsidRPr="00FD4688">
        <w:rPr>
          <w:rFonts w:ascii="Times New Roman" w:hAnsi="Times New Roman" w:cs="Times New Roman"/>
          <w:sz w:val="28"/>
          <w:szCs w:val="28"/>
        </w:rPr>
        <w:t>. Эти типы сказок различаются сюжет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512FAC" w:rsidRPr="00FD4688">
        <w:rPr>
          <w:rFonts w:ascii="Times New Roman" w:hAnsi="Times New Roman" w:cs="Times New Roman"/>
          <w:sz w:val="28"/>
          <w:szCs w:val="28"/>
        </w:rPr>
        <w:t>, темам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512FAC" w:rsidRPr="00FD4688">
        <w:rPr>
          <w:rFonts w:ascii="Times New Roman" w:hAnsi="Times New Roman" w:cs="Times New Roman"/>
          <w:sz w:val="28"/>
          <w:szCs w:val="28"/>
        </w:rPr>
        <w:t xml:space="preserve"> стил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12FAC" w:rsidRPr="00FD4688">
        <w:rPr>
          <w:rFonts w:ascii="Times New Roman" w:hAnsi="Times New Roman" w:cs="Times New Roman"/>
          <w:sz w:val="28"/>
          <w:szCs w:val="28"/>
        </w:rPr>
        <w:t xml:space="preserve">, что делает их подходящими для задачи классификации. </w:t>
      </w:r>
      <w:r w:rsidR="00A8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статистика коллекции </w:t>
      </w:r>
      <w:r w:rsidR="0074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</w:t>
      </w:r>
      <w:r w:rsidR="00A8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приведена в таблице 1.</w:t>
      </w:r>
    </w:p>
    <w:p w14:paraId="0F7E9004" w14:textId="77777777" w:rsidR="00E80EE9" w:rsidRDefault="00E80EE9" w:rsidP="00E80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7A447" w14:textId="77777777" w:rsidR="007331AA" w:rsidRPr="007331AA" w:rsidRDefault="007331AA" w:rsidP="007331A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31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Таблица 1</w:t>
      </w:r>
    </w:p>
    <w:p w14:paraId="7415DB75" w14:textId="77777777" w:rsidR="007331AA" w:rsidRDefault="00746D18" w:rsidP="007331A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Корпус исследования</w:t>
      </w:r>
    </w:p>
    <w:p w14:paraId="05910308" w14:textId="77777777" w:rsidR="007331AA" w:rsidRPr="007331AA" w:rsidRDefault="007331AA" w:rsidP="007331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a6"/>
        <w:tblW w:w="5000" w:type="pct"/>
        <w:jc w:val="right"/>
        <w:tblLook w:val="04A0" w:firstRow="1" w:lastRow="0" w:firstColumn="1" w:lastColumn="0" w:noHBand="0" w:noVBand="1"/>
      </w:tblPr>
      <w:tblGrid>
        <w:gridCol w:w="3255"/>
        <w:gridCol w:w="1703"/>
        <w:gridCol w:w="1985"/>
        <w:gridCol w:w="2402"/>
      </w:tblGrid>
      <w:tr w:rsidR="00573ED3" w:rsidRPr="00FD4688" w14:paraId="1C7E88C4" w14:textId="77777777" w:rsidTr="008B1282">
        <w:trPr>
          <w:jc w:val="right"/>
        </w:trPr>
        <w:tc>
          <w:tcPr>
            <w:tcW w:w="1742" w:type="pct"/>
          </w:tcPr>
          <w:p w14:paraId="272DF032" w14:textId="77777777" w:rsidR="00573ED3" w:rsidRPr="00FD4688" w:rsidRDefault="00573ED3" w:rsidP="00096255">
            <w:pPr>
              <w:tabs>
                <w:tab w:val="center" w:pos="187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6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Сказки</w:t>
            </w:r>
          </w:p>
        </w:tc>
        <w:tc>
          <w:tcPr>
            <w:tcW w:w="910" w:type="pct"/>
          </w:tcPr>
          <w:p w14:paraId="28648109" w14:textId="77777777" w:rsidR="00573ED3" w:rsidRPr="00FD4688" w:rsidRDefault="00573ED3" w:rsidP="008B1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</w:p>
        </w:tc>
        <w:tc>
          <w:tcPr>
            <w:tcW w:w="1062" w:type="pct"/>
            <w:shd w:val="clear" w:color="auto" w:fill="auto"/>
          </w:tcPr>
          <w:p w14:paraId="32B70C10" w14:textId="77777777" w:rsidR="00573ED3" w:rsidRPr="00FD4688" w:rsidRDefault="00573ED3" w:rsidP="008B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1286" w:type="pct"/>
          </w:tcPr>
          <w:p w14:paraId="33569AD4" w14:textId="77777777" w:rsidR="00573ED3" w:rsidRPr="00FD4688" w:rsidRDefault="00573ED3" w:rsidP="008B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Кол-во сказок</w:t>
            </w:r>
          </w:p>
        </w:tc>
      </w:tr>
      <w:tr w:rsidR="00573ED3" w:rsidRPr="00FD4688" w14:paraId="359EA9DB" w14:textId="77777777" w:rsidTr="008B1282">
        <w:trPr>
          <w:jc w:val="right"/>
        </w:trPr>
        <w:tc>
          <w:tcPr>
            <w:tcW w:w="1742" w:type="pct"/>
          </w:tcPr>
          <w:p w14:paraId="3D518133" w14:textId="77777777" w:rsidR="00573ED3" w:rsidRPr="00FD4688" w:rsidRDefault="00573ED3" w:rsidP="000962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Бытовые</w:t>
            </w:r>
          </w:p>
        </w:tc>
        <w:tc>
          <w:tcPr>
            <w:tcW w:w="911" w:type="pct"/>
          </w:tcPr>
          <w:p w14:paraId="7AD64BA1" w14:textId="77777777" w:rsidR="00573ED3" w:rsidRPr="00FD4688" w:rsidRDefault="00CF33AD" w:rsidP="00101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01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1062" w:type="pct"/>
            <w:shd w:val="clear" w:color="auto" w:fill="auto"/>
          </w:tcPr>
          <w:p w14:paraId="0A2051FB" w14:textId="77777777" w:rsidR="00573ED3" w:rsidRPr="00FD4688" w:rsidRDefault="00CF33AD" w:rsidP="00101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1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286" w:type="pct"/>
          </w:tcPr>
          <w:p w14:paraId="14F5D2A4" w14:textId="77777777" w:rsidR="00573ED3" w:rsidRPr="00FD4688" w:rsidRDefault="00573ED3" w:rsidP="0010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573ED3" w:rsidRPr="00FD4688" w14:paraId="356B0900" w14:textId="77777777" w:rsidTr="008B1282">
        <w:trPr>
          <w:jc w:val="right"/>
        </w:trPr>
        <w:tc>
          <w:tcPr>
            <w:tcW w:w="1742" w:type="pct"/>
          </w:tcPr>
          <w:p w14:paraId="22E70CF4" w14:textId="77777777" w:rsidR="00573ED3" w:rsidRPr="00FD4688" w:rsidRDefault="00573ED3" w:rsidP="000962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F33AD" w:rsidRPr="00FD4688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</w:p>
        </w:tc>
        <w:tc>
          <w:tcPr>
            <w:tcW w:w="911" w:type="pct"/>
          </w:tcPr>
          <w:p w14:paraId="14E8B0AE" w14:textId="77777777" w:rsidR="00573ED3" w:rsidRPr="00FD4688" w:rsidRDefault="00CF33AD" w:rsidP="00101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01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1062" w:type="pct"/>
            <w:shd w:val="clear" w:color="auto" w:fill="auto"/>
          </w:tcPr>
          <w:p w14:paraId="3DCEB3FD" w14:textId="77777777" w:rsidR="00573ED3" w:rsidRPr="00FD4688" w:rsidRDefault="00CF33AD" w:rsidP="00101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1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018</w:t>
            </w:r>
          </w:p>
        </w:tc>
        <w:tc>
          <w:tcPr>
            <w:tcW w:w="1286" w:type="pct"/>
          </w:tcPr>
          <w:p w14:paraId="3DDBD444" w14:textId="77777777" w:rsidR="00573ED3" w:rsidRPr="00FD4688" w:rsidRDefault="00573ED3" w:rsidP="0010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573ED3" w:rsidRPr="00FD4688" w14:paraId="3011341D" w14:textId="77777777" w:rsidTr="008B1282">
        <w:trPr>
          <w:jc w:val="right"/>
        </w:trPr>
        <w:tc>
          <w:tcPr>
            <w:tcW w:w="1742" w:type="pct"/>
          </w:tcPr>
          <w:p w14:paraId="664505BC" w14:textId="77777777" w:rsidR="00573ED3" w:rsidRPr="00FD4688" w:rsidRDefault="00A74EBD" w:rsidP="000962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7" w:history="1">
              <w:r w:rsidR="00573ED3" w:rsidRPr="00FD468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Волшебные</w:t>
              </w:r>
            </w:hyperlink>
          </w:p>
        </w:tc>
        <w:tc>
          <w:tcPr>
            <w:tcW w:w="911" w:type="pct"/>
          </w:tcPr>
          <w:p w14:paraId="00F9FB1B" w14:textId="77777777" w:rsidR="00573ED3" w:rsidRPr="00FD4688" w:rsidRDefault="00CF33AD" w:rsidP="00101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01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1062" w:type="pct"/>
            <w:shd w:val="clear" w:color="auto" w:fill="auto"/>
          </w:tcPr>
          <w:p w14:paraId="1122ED50" w14:textId="77777777" w:rsidR="00573ED3" w:rsidRPr="00FD4688" w:rsidRDefault="00CF33AD" w:rsidP="0010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</w:p>
        </w:tc>
        <w:tc>
          <w:tcPr>
            <w:tcW w:w="1286" w:type="pct"/>
          </w:tcPr>
          <w:p w14:paraId="03F6D9E1" w14:textId="77777777" w:rsidR="00573ED3" w:rsidRPr="00FD4688" w:rsidRDefault="00573ED3" w:rsidP="0010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88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921B23" w:rsidRPr="00FD4688" w14:paraId="785D069D" w14:textId="77777777" w:rsidTr="008B1282">
        <w:trPr>
          <w:jc w:val="right"/>
        </w:trPr>
        <w:tc>
          <w:tcPr>
            <w:tcW w:w="1742" w:type="pct"/>
          </w:tcPr>
          <w:p w14:paraId="1F09148A" w14:textId="77777777" w:rsidR="00921B23" w:rsidRPr="001012CF" w:rsidRDefault="00921B23" w:rsidP="0009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2C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11" w:type="pct"/>
          </w:tcPr>
          <w:p w14:paraId="3A65C5B7" w14:textId="77777777" w:rsidR="00921B23" w:rsidRPr="00FD4688" w:rsidRDefault="00921B23" w:rsidP="0010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01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</w:p>
        </w:tc>
        <w:tc>
          <w:tcPr>
            <w:tcW w:w="1062" w:type="pct"/>
            <w:shd w:val="clear" w:color="auto" w:fill="auto"/>
          </w:tcPr>
          <w:p w14:paraId="6D5EDBED" w14:textId="77777777" w:rsidR="00921B23" w:rsidRPr="00FD4688" w:rsidRDefault="00921B23" w:rsidP="0010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1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1286" w:type="pct"/>
          </w:tcPr>
          <w:p w14:paraId="6B27FE8B" w14:textId="77777777" w:rsidR="00921B23" w:rsidRPr="00FD4688" w:rsidRDefault="00921B23" w:rsidP="0010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</w:p>
        </w:tc>
      </w:tr>
    </w:tbl>
    <w:p w14:paraId="23D3B96F" w14:textId="77777777" w:rsidR="0073503F" w:rsidRPr="00FD4688" w:rsidRDefault="0073503F" w:rsidP="00096255">
      <w:pPr>
        <w:pStyle w:val="a7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C7DAFAB" w14:textId="77777777" w:rsidR="00921B23" w:rsidRDefault="00921B23" w:rsidP="000962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B23">
        <w:rPr>
          <w:rFonts w:ascii="Times New Roman" w:hAnsi="Times New Roman" w:cs="Times New Roman"/>
          <w:b/>
          <w:bCs/>
          <w:sz w:val="28"/>
          <w:szCs w:val="28"/>
        </w:rPr>
        <w:t>Метод</w:t>
      </w:r>
    </w:p>
    <w:p w14:paraId="4CC8EC84" w14:textId="77777777" w:rsidR="00921B23" w:rsidRDefault="00921B23" w:rsidP="000962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66309" w14:textId="77777777" w:rsidR="00FA35DE" w:rsidRPr="00FA35DE" w:rsidRDefault="00FA35DE" w:rsidP="00FA3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5DE">
        <w:rPr>
          <w:rFonts w:ascii="Times New Roman" w:hAnsi="Times New Roman" w:cs="Times New Roman"/>
          <w:sz w:val="28"/>
          <w:szCs w:val="28"/>
        </w:rPr>
        <w:lastRenderedPageBreak/>
        <w:t xml:space="preserve">Метод обучения нейронной сети, реализованный в данном исследовании, является стандартным и включает в себя (1) обучение сети на </w:t>
      </w:r>
      <w:r w:rsidR="00412DD9" w:rsidRPr="00FA35DE">
        <w:rPr>
          <w:rFonts w:ascii="Times New Roman" w:hAnsi="Times New Roman" w:cs="Times New Roman"/>
          <w:sz w:val="28"/>
          <w:szCs w:val="28"/>
        </w:rPr>
        <w:t xml:space="preserve">классифицированных и </w:t>
      </w:r>
      <w:r w:rsidR="00412DD9">
        <w:rPr>
          <w:rFonts w:ascii="Times New Roman" w:hAnsi="Times New Roman" w:cs="Times New Roman"/>
          <w:sz w:val="28"/>
          <w:szCs w:val="28"/>
        </w:rPr>
        <w:t>размеченных</w:t>
      </w:r>
      <w:r w:rsidR="00412DD9" w:rsidRPr="00FA35DE">
        <w:rPr>
          <w:rFonts w:ascii="Times New Roman" w:hAnsi="Times New Roman" w:cs="Times New Roman"/>
          <w:sz w:val="28"/>
          <w:szCs w:val="28"/>
        </w:rPr>
        <w:t xml:space="preserve"> экспертами </w:t>
      </w:r>
      <w:r w:rsidR="00412DD9">
        <w:rPr>
          <w:rFonts w:ascii="Times New Roman" w:hAnsi="Times New Roman" w:cs="Times New Roman"/>
          <w:sz w:val="28"/>
          <w:szCs w:val="28"/>
        </w:rPr>
        <w:t>текстах</w:t>
      </w:r>
      <w:r w:rsidRPr="00FA35DE">
        <w:rPr>
          <w:rFonts w:ascii="Times New Roman" w:hAnsi="Times New Roman" w:cs="Times New Roman"/>
          <w:sz w:val="28"/>
          <w:szCs w:val="28"/>
        </w:rPr>
        <w:t>; (2) реорганизацию параметров сети в результате нескольких этапов обучения и (3) оценку точности и эффективности на проверенных наборах данных.</w:t>
      </w:r>
    </w:p>
    <w:p w14:paraId="02B23D5F" w14:textId="77777777" w:rsidR="00FA35DE" w:rsidRPr="00FA35DE" w:rsidRDefault="00FA35DE" w:rsidP="00FA3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5DE">
        <w:rPr>
          <w:rFonts w:ascii="Times New Roman" w:hAnsi="Times New Roman" w:cs="Times New Roman"/>
          <w:sz w:val="28"/>
          <w:szCs w:val="28"/>
        </w:rPr>
        <w:t xml:space="preserve">Обучение BERT предполагает настройку </w:t>
      </w:r>
      <w:proofErr w:type="spellStart"/>
      <w:r w:rsidRPr="00FA35DE">
        <w:rPr>
          <w:rFonts w:ascii="Times New Roman" w:hAnsi="Times New Roman" w:cs="Times New Roman"/>
          <w:sz w:val="28"/>
          <w:szCs w:val="28"/>
        </w:rPr>
        <w:t>гиперпараметров</w:t>
      </w:r>
      <w:proofErr w:type="spellEnd"/>
      <w:r w:rsidRPr="00FA35DE">
        <w:rPr>
          <w:rFonts w:ascii="Times New Roman" w:hAnsi="Times New Roman" w:cs="Times New Roman"/>
          <w:sz w:val="28"/>
          <w:szCs w:val="28"/>
        </w:rPr>
        <w:t>: размера мини-</w:t>
      </w:r>
      <w:r>
        <w:rPr>
          <w:rFonts w:ascii="Times New Roman" w:hAnsi="Times New Roman" w:cs="Times New Roman"/>
          <w:sz w:val="28"/>
          <w:szCs w:val="28"/>
        </w:rPr>
        <w:t>наборов данных</w:t>
      </w:r>
      <w:r w:rsidRPr="00FA35DE">
        <w:rPr>
          <w:rFonts w:ascii="Times New Roman" w:hAnsi="Times New Roman" w:cs="Times New Roman"/>
          <w:sz w:val="28"/>
          <w:szCs w:val="28"/>
        </w:rPr>
        <w:t>, количества эпох, скорости обучения и т. д. Функция потерь (</w:t>
      </w:r>
      <w:proofErr w:type="spellStart"/>
      <w:r w:rsidRPr="00FA35DE">
        <w:rPr>
          <w:rFonts w:ascii="Times New Roman" w:hAnsi="Times New Roman" w:cs="Times New Roman"/>
          <w:sz w:val="28"/>
          <w:szCs w:val="28"/>
        </w:rPr>
        <w:t>Loss</w:t>
      </w:r>
      <w:proofErr w:type="spellEnd"/>
      <w:r w:rsidRPr="00FA35DE">
        <w:rPr>
          <w:rFonts w:ascii="Times New Roman" w:hAnsi="Times New Roman" w:cs="Times New Roman"/>
          <w:sz w:val="28"/>
          <w:szCs w:val="28"/>
        </w:rPr>
        <w:t>) рассматривается как важный параметр, который измеряет эффективность модели в предсказании целевых значений по сравнению с истинными. Функция потерь вычисляет ошибку модели и используется для обновления параметров модели в процессе обучения с помощью градиентного спуска или других алгоритмов оптимизации.</w:t>
      </w:r>
    </w:p>
    <w:p w14:paraId="0AE9049C" w14:textId="77777777" w:rsidR="00FA35DE" w:rsidRPr="00FA35DE" w:rsidRDefault="00FA35DE" w:rsidP="00FA3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5DE">
        <w:rPr>
          <w:rFonts w:ascii="Times New Roman" w:hAnsi="Times New Roman" w:cs="Times New Roman"/>
          <w:sz w:val="28"/>
          <w:szCs w:val="28"/>
        </w:rPr>
        <w:t>Для обучения модели данные были разбиты на два набора: обучающий (</w:t>
      </w:r>
      <w:proofErr w:type="spellStart"/>
      <w:r w:rsidRPr="00FA35DE">
        <w:rPr>
          <w:rFonts w:ascii="Times New Roman" w:hAnsi="Times New Roman" w:cs="Times New Roman"/>
          <w:sz w:val="28"/>
          <w:szCs w:val="28"/>
        </w:rPr>
        <w:t>df_train</w:t>
      </w:r>
      <w:proofErr w:type="spellEnd"/>
      <w:r w:rsidRPr="00FA35DE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FA35DE">
        <w:rPr>
          <w:rFonts w:ascii="Times New Roman" w:hAnsi="Times New Roman" w:cs="Times New Roman"/>
          <w:sz w:val="28"/>
          <w:szCs w:val="28"/>
        </w:rPr>
        <w:t>валидационный</w:t>
      </w:r>
      <w:proofErr w:type="spellEnd"/>
      <w:r w:rsidRPr="00FA35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35DE">
        <w:rPr>
          <w:rFonts w:ascii="Times New Roman" w:hAnsi="Times New Roman" w:cs="Times New Roman"/>
          <w:sz w:val="28"/>
          <w:szCs w:val="28"/>
        </w:rPr>
        <w:t>df_val</w:t>
      </w:r>
      <w:proofErr w:type="spellEnd"/>
      <w:r w:rsidRPr="00FA35DE">
        <w:rPr>
          <w:rFonts w:ascii="Times New Roman" w:hAnsi="Times New Roman" w:cs="Times New Roman"/>
          <w:sz w:val="28"/>
          <w:szCs w:val="28"/>
        </w:rPr>
        <w:t xml:space="preserve">) в соотношении 80/20, где 80 % данных используется для обучения, а 20 %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FA35DE">
        <w:rPr>
          <w:rFonts w:ascii="Times New Roman" w:hAnsi="Times New Roman" w:cs="Times New Roman"/>
          <w:sz w:val="28"/>
          <w:szCs w:val="28"/>
        </w:rPr>
        <w:t xml:space="preserve"> для валидации. Последнее позволяет проверить качество обобщающих функций модели на основе данных, которые не использовались в обучении.</w:t>
      </w:r>
    </w:p>
    <w:p w14:paraId="286296C3" w14:textId="77777777" w:rsidR="00FA35DE" w:rsidRPr="00FA35DE" w:rsidRDefault="00FA35DE" w:rsidP="00FA3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5DE">
        <w:rPr>
          <w:rFonts w:ascii="Times New Roman" w:hAnsi="Times New Roman" w:cs="Times New Roman"/>
          <w:sz w:val="28"/>
          <w:szCs w:val="28"/>
        </w:rPr>
        <w:t>Ниже мы приводим описание параметров, процедур обучения и тестирования.</w:t>
      </w:r>
    </w:p>
    <w:p w14:paraId="693E8940" w14:textId="77777777" w:rsidR="00921B23" w:rsidRDefault="0045609C" w:rsidP="00101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88">
        <w:rPr>
          <w:rFonts w:ascii="Times New Roman" w:hAnsi="Times New Roman" w:cs="Times New Roman"/>
          <w:sz w:val="28"/>
          <w:szCs w:val="28"/>
        </w:rPr>
        <w:t>BERT обучается одновременно на двух задачах</w:t>
      </w:r>
      <w:r w:rsidR="00412DD9">
        <w:rPr>
          <w:rFonts w:ascii="Times New Roman" w:hAnsi="Times New Roman" w:cs="Times New Roman"/>
          <w:sz w:val="28"/>
          <w:szCs w:val="28"/>
        </w:rPr>
        <w:t xml:space="preserve">: </w:t>
      </w:r>
      <w:r w:rsidR="00A8723B" w:rsidRPr="00FD4688">
        <w:rPr>
          <w:rFonts w:ascii="Times New Roman" w:hAnsi="Times New Roman" w:cs="Times New Roman"/>
          <w:sz w:val="28"/>
          <w:szCs w:val="28"/>
        </w:rPr>
        <w:t xml:space="preserve">генерации пропущенного токена </w:t>
      </w:r>
      <w:r w:rsidR="00A8723B">
        <w:rPr>
          <w:rFonts w:ascii="Times New Roman" w:hAnsi="Times New Roman" w:cs="Times New Roman"/>
          <w:sz w:val="28"/>
          <w:szCs w:val="28"/>
        </w:rPr>
        <w:t xml:space="preserve">и </w:t>
      </w:r>
      <w:r w:rsidRPr="00FD4688">
        <w:rPr>
          <w:rFonts w:ascii="Times New Roman" w:hAnsi="Times New Roman" w:cs="Times New Roman"/>
          <w:sz w:val="28"/>
          <w:szCs w:val="28"/>
        </w:rPr>
        <w:t>предсказания следующего предложения</w:t>
      </w:r>
      <w:r w:rsidR="009A2E96" w:rsidRPr="00FD4688">
        <w:rPr>
          <w:rFonts w:ascii="Times New Roman" w:hAnsi="Times New Roman" w:cs="Times New Roman"/>
          <w:sz w:val="28"/>
          <w:szCs w:val="28"/>
        </w:rPr>
        <w:t xml:space="preserve">. </w:t>
      </w:r>
      <w:r w:rsidRPr="00FD4688">
        <w:rPr>
          <w:rFonts w:ascii="Times New Roman" w:hAnsi="Times New Roman" w:cs="Times New Roman"/>
          <w:sz w:val="28"/>
          <w:szCs w:val="28"/>
        </w:rPr>
        <w:t xml:space="preserve">На вход BERT подаются </w:t>
      </w:r>
      <w:proofErr w:type="spellStart"/>
      <w:r w:rsidRPr="00FD4688">
        <w:rPr>
          <w:rFonts w:ascii="Times New Roman" w:hAnsi="Times New Roman" w:cs="Times New Roman"/>
          <w:sz w:val="28"/>
          <w:szCs w:val="28"/>
        </w:rPr>
        <w:t>токенизированные</w:t>
      </w:r>
      <w:proofErr w:type="spellEnd"/>
      <w:r w:rsidRPr="00FD4688">
        <w:rPr>
          <w:rFonts w:ascii="Times New Roman" w:hAnsi="Times New Roman" w:cs="Times New Roman"/>
          <w:sz w:val="28"/>
          <w:szCs w:val="28"/>
        </w:rPr>
        <w:t xml:space="preserve"> пары предложений</w:t>
      </w:r>
      <w:r w:rsidR="00224055" w:rsidRPr="00FD4688">
        <w:rPr>
          <w:rFonts w:ascii="Times New Roman" w:hAnsi="Times New Roman" w:cs="Times New Roman"/>
          <w:sz w:val="28"/>
          <w:szCs w:val="28"/>
        </w:rPr>
        <w:t xml:space="preserve">, </w:t>
      </w:r>
      <w:r w:rsidR="00A8723B">
        <w:rPr>
          <w:rFonts w:ascii="Times New Roman" w:hAnsi="Times New Roman" w:cs="Times New Roman"/>
          <w:sz w:val="28"/>
          <w:szCs w:val="28"/>
        </w:rPr>
        <w:t>с</w:t>
      </w:r>
      <w:r w:rsidRPr="00FD4688">
        <w:rPr>
          <w:rFonts w:ascii="Times New Roman" w:hAnsi="Times New Roman" w:cs="Times New Roman"/>
          <w:sz w:val="28"/>
          <w:szCs w:val="28"/>
        </w:rPr>
        <w:t xml:space="preserve"> </w:t>
      </w:r>
      <w:r w:rsidR="00A8723B">
        <w:rPr>
          <w:rFonts w:ascii="Times New Roman" w:hAnsi="Times New Roman" w:cs="Times New Roman"/>
          <w:sz w:val="28"/>
          <w:szCs w:val="28"/>
        </w:rPr>
        <w:t>за</w:t>
      </w:r>
      <w:r w:rsidRPr="00FD4688">
        <w:rPr>
          <w:rFonts w:ascii="Times New Roman" w:hAnsi="Times New Roman" w:cs="Times New Roman"/>
          <w:sz w:val="28"/>
          <w:szCs w:val="28"/>
        </w:rPr>
        <w:t>маскирова</w:t>
      </w:r>
      <w:r w:rsidR="00B60445">
        <w:rPr>
          <w:rFonts w:ascii="Times New Roman" w:hAnsi="Times New Roman" w:cs="Times New Roman"/>
          <w:sz w:val="28"/>
          <w:szCs w:val="28"/>
        </w:rPr>
        <w:t>нными</w:t>
      </w:r>
      <w:r w:rsidRPr="00FD4688">
        <w:rPr>
          <w:rFonts w:ascii="Times New Roman" w:hAnsi="Times New Roman" w:cs="Times New Roman"/>
          <w:sz w:val="28"/>
          <w:szCs w:val="28"/>
        </w:rPr>
        <w:t xml:space="preserve"> токен</w:t>
      </w:r>
      <w:r w:rsidR="00B60445">
        <w:rPr>
          <w:rFonts w:ascii="Times New Roman" w:hAnsi="Times New Roman" w:cs="Times New Roman"/>
          <w:sz w:val="28"/>
          <w:szCs w:val="28"/>
        </w:rPr>
        <w:t xml:space="preserve">ами. Благодаря технике </w:t>
      </w:r>
      <w:r w:rsidR="00B60445">
        <w:rPr>
          <w:rFonts w:ascii="Times New Roman" w:hAnsi="Times New Roman" w:cs="Times New Roman"/>
          <w:sz w:val="28"/>
          <w:szCs w:val="28"/>
          <w:lang w:val="en-US"/>
        </w:rPr>
        <w:t>MLM</w:t>
      </w:r>
      <w:r w:rsidRPr="00FD4688">
        <w:rPr>
          <w:rFonts w:ascii="Times New Roman" w:hAnsi="Times New Roman" w:cs="Times New Roman"/>
          <w:sz w:val="28"/>
          <w:szCs w:val="28"/>
        </w:rPr>
        <w:t xml:space="preserve">, сеть обучается глубокому двунаправленному представлению языка, </w:t>
      </w:r>
      <w:r w:rsidR="00BE22B3">
        <w:rPr>
          <w:rFonts w:ascii="Times New Roman" w:hAnsi="Times New Roman" w:cs="Times New Roman"/>
          <w:sz w:val="28"/>
          <w:szCs w:val="28"/>
        </w:rPr>
        <w:t>учитывает</w:t>
      </w:r>
      <w:r w:rsidRPr="00FD4688">
        <w:rPr>
          <w:rFonts w:ascii="Times New Roman" w:hAnsi="Times New Roman" w:cs="Times New Roman"/>
          <w:sz w:val="28"/>
          <w:szCs w:val="28"/>
        </w:rPr>
        <w:t xml:space="preserve"> контекст предложения. </w:t>
      </w:r>
      <w:r w:rsidR="00047AAE">
        <w:rPr>
          <w:rFonts w:ascii="Times New Roman" w:hAnsi="Times New Roman" w:cs="Times New Roman"/>
          <w:sz w:val="28"/>
          <w:szCs w:val="28"/>
        </w:rPr>
        <w:t>Сама з</w:t>
      </w:r>
      <w:r w:rsidRPr="00FD4688">
        <w:rPr>
          <w:rFonts w:ascii="Times New Roman" w:hAnsi="Times New Roman" w:cs="Times New Roman"/>
          <w:sz w:val="28"/>
          <w:szCs w:val="28"/>
        </w:rPr>
        <w:t xml:space="preserve">адача предсказания следующего предложения </w:t>
      </w:r>
      <w:r w:rsidR="00047AAE">
        <w:rPr>
          <w:rFonts w:ascii="Times New Roman" w:hAnsi="Times New Roman" w:cs="Times New Roman"/>
          <w:sz w:val="28"/>
          <w:szCs w:val="28"/>
        </w:rPr>
        <w:t>как</w:t>
      </w:r>
      <w:r w:rsidRPr="00FD4688">
        <w:rPr>
          <w:rFonts w:ascii="Times New Roman" w:hAnsi="Times New Roman" w:cs="Times New Roman"/>
          <w:sz w:val="28"/>
          <w:szCs w:val="28"/>
        </w:rPr>
        <w:t xml:space="preserve"> задача бинарной классификации </w:t>
      </w:r>
      <w:r w:rsidR="00047AAE">
        <w:rPr>
          <w:rFonts w:ascii="Times New Roman" w:hAnsi="Times New Roman" w:cs="Times New Roman"/>
          <w:sz w:val="28"/>
          <w:szCs w:val="28"/>
        </w:rPr>
        <w:t>формулируется следующим образом:</w:t>
      </w:r>
      <w:r w:rsidRPr="00FD4688">
        <w:rPr>
          <w:rFonts w:ascii="Times New Roman" w:hAnsi="Times New Roman" w:cs="Times New Roman"/>
          <w:sz w:val="28"/>
          <w:szCs w:val="28"/>
        </w:rPr>
        <w:t xml:space="preserve"> является ли второе предложение продолжением первого. Благодаря </w:t>
      </w:r>
      <w:r w:rsidR="00047AAE">
        <w:rPr>
          <w:rFonts w:ascii="Times New Roman" w:hAnsi="Times New Roman" w:cs="Times New Roman"/>
          <w:sz w:val="28"/>
          <w:szCs w:val="28"/>
        </w:rPr>
        <w:t xml:space="preserve">технике </w:t>
      </w:r>
      <w:r w:rsidR="00047AAE">
        <w:rPr>
          <w:rFonts w:ascii="Times New Roman" w:hAnsi="Times New Roman" w:cs="Times New Roman"/>
          <w:sz w:val="28"/>
          <w:szCs w:val="28"/>
          <w:lang w:val="en-US"/>
        </w:rPr>
        <w:t>MLM</w:t>
      </w:r>
      <w:r w:rsidRPr="00FD4688">
        <w:rPr>
          <w:rFonts w:ascii="Times New Roman" w:hAnsi="Times New Roman" w:cs="Times New Roman"/>
          <w:sz w:val="28"/>
          <w:szCs w:val="28"/>
        </w:rPr>
        <w:t xml:space="preserve"> сеть можно обучить различать наличие связи между предложениями в тексте.</w:t>
      </w:r>
      <w:r w:rsidR="000E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445B7" w14:textId="77777777" w:rsidR="0045609C" w:rsidRPr="00FD4688" w:rsidRDefault="000E5510" w:rsidP="00101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</w:t>
      </w:r>
      <w:r w:rsidR="00977BBA" w:rsidRPr="00FD4688">
        <w:rPr>
          <w:rFonts w:ascii="Times New Roman" w:hAnsi="Times New Roman" w:cs="Times New Roman"/>
          <w:sz w:val="28"/>
          <w:szCs w:val="28"/>
        </w:rPr>
        <w:t xml:space="preserve"> BERT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7BBA" w:rsidRPr="00FD4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вообще говоря, двунаправленный трансформер, в данной статье </w:t>
      </w:r>
      <w:r w:rsidR="00977BBA" w:rsidRPr="00FD4688">
        <w:rPr>
          <w:rFonts w:ascii="Times New Roman" w:hAnsi="Times New Roman" w:cs="Times New Roman"/>
          <w:sz w:val="28"/>
          <w:szCs w:val="28"/>
        </w:rPr>
        <w:t>использует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977BBA" w:rsidRPr="00FD4688">
        <w:rPr>
          <w:rFonts w:ascii="Times New Roman" w:hAnsi="Times New Roman" w:cs="Times New Roman"/>
          <w:sz w:val="28"/>
          <w:szCs w:val="28"/>
        </w:rPr>
        <w:t xml:space="preserve"> только </w:t>
      </w:r>
      <w:proofErr w:type="spellStart"/>
      <w:r w:rsidR="00977BBA" w:rsidRPr="00FD4688">
        <w:rPr>
          <w:rFonts w:ascii="Times New Roman" w:hAnsi="Times New Roman" w:cs="Times New Roman"/>
          <w:sz w:val="28"/>
          <w:szCs w:val="28"/>
        </w:rPr>
        <w:t>энкодерн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77BBA" w:rsidRPr="00FD4688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0963DE" w:rsidRPr="0001291C">
        <w:rPr>
          <w:rFonts w:ascii="Times New Roman" w:hAnsi="Times New Roman" w:cs="Times New Roman"/>
          <w:sz w:val="28"/>
          <w:szCs w:val="28"/>
        </w:rPr>
        <w:t xml:space="preserve"> (</w:t>
      </w:r>
      <w:r w:rsidR="000963DE">
        <w:rPr>
          <w:rFonts w:ascii="Times New Roman" w:hAnsi="Times New Roman" w:cs="Times New Roman"/>
          <w:sz w:val="28"/>
          <w:szCs w:val="28"/>
        </w:rPr>
        <w:t>кодировщик входа</w:t>
      </w:r>
      <w:r w:rsidR="000963DE" w:rsidRPr="0001291C">
        <w:rPr>
          <w:rFonts w:ascii="Times New Roman" w:hAnsi="Times New Roman" w:cs="Times New Roman"/>
          <w:sz w:val="28"/>
          <w:szCs w:val="28"/>
        </w:rPr>
        <w:t>)</w:t>
      </w:r>
      <w:r w:rsidR="00977BBA" w:rsidRPr="00FD4688">
        <w:rPr>
          <w:rFonts w:ascii="Times New Roman" w:hAnsi="Times New Roman" w:cs="Times New Roman"/>
          <w:sz w:val="28"/>
          <w:szCs w:val="28"/>
        </w:rPr>
        <w:t>. Основная идея трансформеров заключается в применении механизма внимания, который позволяет модели взвешивать значимость различных частей входного текста для каждо</w:t>
      </w:r>
      <w:r w:rsidR="000963DE">
        <w:rPr>
          <w:rFonts w:ascii="Times New Roman" w:hAnsi="Times New Roman" w:cs="Times New Roman"/>
          <w:sz w:val="28"/>
          <w:szCs w:val="28"/>
        </w:rPr>
        <w:t>го</w:t>
      </w:r>
      <w:r w:rsidR="00977BBA" w:rsidRPr="00FD4688">
        <w:rPr>
          <w:rFonts w:ascii="Times New Roman" w:hAnsi="Times New Roman" w:cs="Times New Roman"/>
          <w:sz w:val="28"/>
          <w:szCs w:val="28"/>
        </w:rPr>
        <w:t xml:space="preserve"> обрабатываемо</w:t>
      </w:r>
      <w:r w:rsidR="000963DE">
        <w:rPr>
          <w:rFonts w:ascii="Times New Roman" w:hAnsi="Times New Roman" w:cs="Times New Roman"/>
          <w:sz w:val="28"/>
          <w:szCs w:val="28"/>
        </w:rPr>
        <w:t>го</w:t>
      </w:r>
      <w:r w:rsidR="00977BBA" w:rsidRPr="00FD4688">
        <w:rPr>
          <w:rFonts w:ascii="Times New Roman" w:hAnsi="Times New Roman" w:cs="Times New Roman"/>
          <w:sz w:val="28"/>
          <w:szCs w:val="28"/>
        </w:rPr>
        <w:t xml:space="preserve"> токена.</w:t>
      </w:r>
    </w:p>
    <w:p w14:paraId="4D933706" w14:textId="77777777" w:rsidR="00977BBA" w:rsidRDefault="000E5510" w:rsidP="0009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архитектура </w:t>
      </w:r>
      <w:r>
        <w:rPr>
          <w:rFonts w:ascii="Times New Roman" w:hAnsi="Times New Roman" w:cs="Times New Roman"/>
          <w:sz w:val="28"/>
          <w:szCs w:val="28"/>
          <w:lang w:val="en-US"/>
        </w:rPr>
        <w:t>BERT</w:t>
      </w:r>
      <w:r w:rsidRPr="000E5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проиллюстрирована на рис. 1 с фрагментом предложения, поданного на вход.</w:t>
      </w:r>
    </w:p>
    <w:p w14:paraId="23B2CE34" w14:textId="77777777" w:rsidR="007331AA" w:rsidRDefault="007331AA" w:rsidP="0009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9D5F62" w14:textId="77777777" w:rsidR="007331AA" w:rsidRPr="007331AA" w:rsidRDefault="007331AA" w:rsidP="007331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31AA">
        <w:rPr>
          <w:rFonts w:ascii="Times New Roman" w:hAnsi="Times New Roman" w:cs="Times New Roman"/>
          <w:b/>
          <w:bCs/>
          <w:sz w:val="28"/>
          <w:szCs w:val="28"/>
        </w:rPr>
        <w:t>Рисунок 1</w:t>
      </w:r>
    </w:p>
    <w:p w14:paraId="3960F8CF" w14:textId="77777777" w:rsidR="007331AA" w:rsidRPr="007331AA" w:rsidRDefault="007331AA" w:rsidP="007331A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331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Архитектура </w:t>
      </w:r>
      <w:r w:rsidRPr="007331AA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BERT</w:t>
      </w:r>
    </w:p>
    <w:p w14:paraId="5835FE9B" w14:textId="77777777" w:rsidR="007331AA" w:rsidRDefault="007331AA" w:rsidP="0009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55F3F" w14:textId="77777777" w:rsidR="001012CF" w:rsidRPr="000E5510" w:rsidRDefault="001012CF" w:rsidP="0009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D3ACAE" w14:textId="77777777" w:rsidR="0080666C" w:rsidRDefault="00013095" w:rsidP="00096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593486" wp14:editId="5A40EB2B">
            <wp:extent cx="5943600" cy="2581275"/>
            <wp:effectExtent l="0" t="0" r="0" b="9525"/>
            <wp:docPr id="1443297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48347" w14:textId="77777777" w:rsidR="0080666C" w:rsidRPr="0080666C" w:rsidRDefault="0080666C" w:rsidP="0009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CFC34" w14:textId="77777777" w:rsidR="00013095" w:rsidRDefault="00013095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архитектуре BERT используется несколько типов векторных представлений (</w:t>
      </w:r>
      <w:proofErr w:type="spellStart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эмбеддингов</w:t>
      </w:r>
      <w:proofErr w:type="spellEnd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которые преобразуют текстовые данные в числовые векторы</w:t>
      </w:r>
      <w:r w:rsidR="00FA35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E446AF" w14:textId="77777777" w:rsidR="00FA35DE" w:rsidRDefault="00FA35DE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881B6" w14:textId="77777777" w:rsidR="001012CF" w:rsidRPr="00013095" w:rsidRDefault="001012CF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510A9" w14:textId="77777777" w:rsidR="00013095" w:rsidRPr="00FA35DE" w:rsidRDefault="00F478AB" w:rsidP="00FA35DE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47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екторное представление слов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</w:t>
      </w:r>
      <w:r w:rsidRPr="00F47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2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="00013095" w:rsidRPr="00FA3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Token</w:t>
      </w:r>
      <w:proofErr w:type="spellEnd"/>
      <w:r w:rsidR="00013095" w:rsidRPr="00FA3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13095" w:rsidRPr="00FA3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Embedding</w:t>
      </w:r>
      <w:proofErr w:type="spellEnd"/>
      <w:r w:rsidR="00962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2C2D12D0" w14:textId="77777777" w:rsidR="00FA35DE" w:rsidRPr="00FA35DE" w:rsidRDefault="00FA35DE" w:rsidP="00FA35DE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37934C" w14:textId="77777777" w:rsidR="00962BC0" w:rsidRPr="00962BC0" w:rsidRDefault="00962BC0" w:rsidP="009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слово или </w:t>
      </w:r>
      <w:r w:rsidR="00FD0A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слова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 как уникальный вектор, что является стандартной практикой в современных моделях </w:t>
      </w:r>
      <w:r w:rsidR="00FD0A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NLP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Модели на основе BERT функционируют аналогично и подразумевают</w:t>
      </w:r>
      <w:r w:rsidR="00FD0AAB" w:rsidRPr="00FD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1AAD5D" w14:textId="77777777" w:rsidR="00962BC0" w:rsidRPr="00962BC0" w:rsidRDefault="00962BC0" w:rsidP="009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Модель </w:t>
      </w:r>
      <w:proofErr w:type="spellStart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токенизации</w:t>
      </w:r>
      <w:proofErr w:type="spellEnd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BERT реализует </w:t>
      </w:r>
      <w:proofErr w:type="spellStart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токенизацию</w:t>
      </w:r>
      <w:proofErr w:type="spellEnd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алгоритма </w:t>
      </w:r>
      <w:proofErr w:type="spellStart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WordPiece</w:t>
      </w:r>
      <w:proofErr w:type="spellEnd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разбивает слова на </w:t>
      </w:r>
      <w:r w:rsidR="00FD0A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Такой подход помогает модели эффективно работать с редкими словами и морфологическими </w:t>
      </w:r>
      <w:r w:rsidR="00FD0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вариантами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слово «</w:t>
      </w:r>
      <w:proofErr w:type="spellStart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unbelievable</w:t>
      </w:r>
      <w:proofErr w:type="spellEnd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может быть разбито на «</w:t>
      </w:r>
      <w:proofErr w:type="spellStart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un</w:t>
      </w:r>
      <w:proofErr w:type="spellEnd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believ</w:t>
      </w:r>
      <w:proofErr w:type="spellEnd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able</w:t>
      </w:r>
      <w:proofErr w:type="spellEnd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каждое из которых имеет сво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 (</w:t>
      </w:r>
      <w:proofErr w:type="spellStart"/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эмбеддинг</w:t>
      </w:r>
      <w:proofErr w:type="spellEnd"/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579B210" w14:textId="77777777" w:rsidR="00962BC0" w:rsidRPr="00962BC0" w:rsidRDefault="00962BC0" w:rsidP="009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Векторы 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слово или часть слова, получает числовое 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вектор фиксированной длины (например, 768 для BERT </w:t>
      </w:r>
      <w:proofErr w:type="spellStart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base</w:t>
      </w:r>
      <w:proofErr w:type="spellEnd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1024 для BERT </w:t>
      </w:r>
      <w:proofErr w:type="spellStart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large</w:t>
      </w:r>
      <w:proofErr w:type="spellEnd"/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Этот вектор содержит семантическую информацию, помогающую модели понять значение и контекст слов.</w:t>
      </w:r>
    </w:p>
    <w:p w14:paraId="28B0CB28" w14:textId="77777777" w:rsidR="00962BC0" w:rsidRPr="00962BC0" w:rsidRDefault="00962BC0" w:rsidP="009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Характеристики: Вектор 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словоформы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модели понимать взаимосвязи между словами, даже если они не следуют друг за другом в предложении. Это очень важно для трансфор</w:t>
      </w:r>
      <w:r w:rsidR="00FD0A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меров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0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 в автономном режиме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78AB"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Вектор 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словоформы</w:t>
      </w:r>
      <w:r w:rsidR="00F478AB"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модели определять значение слов и </w:t>
      </w:r>
      <w:r w:rsidR="00FD0AA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частей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выстраивая семантические связи.</w:t>
      </w:r>
    </w:p>
    <w:p w14:paraId="216E91FA" w14:textId="77777777" w:rsidR="00962BC0" w:rsidRPr="00962BC0" w:rsidRDefault="00962BC0" w:rsidP="009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478AB"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ектор 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</w:t>
      </w:r>
      <w:r w:rsidR="00F478AB"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модели информацию о значении и семантическом контексте отдельных 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Pr="0096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предложении.</w:t>
      </w:r>
    </w:p>
    <w:p w14:paraId="29E2F27F" w14:textId="77777777" w:rsidR="00962BC0" w:rsidRPr="00962BC0" w:rsidRDefault="00962BC0" w:rsidP="009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DC157" w14:textId="77777777" w:rsidR="00962BC0" w:rsidRDefault="00962BC0" w:rsidP="0096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ED9DC" w14:textId="77777777" w:rsidR="00013095" w:rsidRDefault="00794D9D" w:rsidP="005C137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47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ектор</w:t>
      </w:r>
      <w:r w:rsidR="00C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сегмента </w:t>
      </w:r>
      <w:r w:rsidR="005C1374" w:rsidRPr="00C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="00013095" w:rsidRPr="00C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Segment</w:t>
      </w:r>
      <w:proofErr w:type="spellEnd"/>
      <w:r w:rsidR="00013095" w:rsidRPr="00C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13095" w:rsidRPr="00C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Embedding</w:t>
      </w:r>
      <w:proofErr w:type="spellEnd"/>
      <w:r w:rsidR="005C1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10A889B2" w14:textId="77777777" w:rsidR="005C1374" w:rsidRPr="005C1374" w:rsidRDefault="005C1374" w:rsidP="005C1374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B721B2" w14:textId="77777777" w:rsidR="005C1374" w:rsidRPr="005C1374" w:rsidRDefault="003F4653" w:rsidP="005C1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решении задач, требующих понимания двух предложений или частей текста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374"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BERT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r w:rsidR="005C1374"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семантику 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разном окружении</w:t>
      </w:r>
      <w:r w:rsidR="005C1374"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C1374"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BERT</w:t>
      </w:r>
      <w:r w:rsidRP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374"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следующее:</w:t>
      </w:r>
    </w:p>
    <w:p w14:paraId="08946DB4" w14:textId="77777777" w:rsidR="003F4653" w:rsidRDefault="005C1374" w:rsidP="005C1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Вектор 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сегмент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BERT обучается на задачах, требующих </w:t>
      </w:r>
      <w:r w:rsid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дифференциации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контекстов двух предложений</w:t>
      </w:r>
      <w:r w:rsid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функция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</w:t>
      </w:r>
      <w:r w:rsid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Natural Language </w:t>
      </w:r>
      <w:proofErr w:type="spellStart"/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>Inference</w:t>
      </w:r>
      <w:proofErr w:type="spellEnd"/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(NLI), </w:t>
      </w:r>
      <w:r w:rsid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предполагающей способность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идентификации противоречий, отсутствия связей или причинно-следственных связей между двумя 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ми. 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41432B" w14:textId="77777777" w:rsidR="005C1374" w:rsidRPr="005C1374" w:rsidRDefault="005C1374" w:rsidP="005C1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Кодирование сегментов: </w:t>
      </w:r>
      <w:r w:rsidR="00746D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аждая 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словоформа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специальн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вектор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эмбеддинг</w:t>
      </w:r>
      <w:proofErr w:type="spellEnd"/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сегмент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указывающ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</w:t>
      </w:r>
      <w:r w:rsid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</w:t>
      </w:r>
      <w:r w:rsid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соотносится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BAABF9" w14:textId="77777777" w:rsidR="005C1374" w:rsidRPr="005C1374" w:rsidRDefault="00011571" w:rsidP="005C1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374"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Сегмент A </w:t>
      </w:r>
      <w:r w:rsid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="005C1374"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словоформы</w:t>
      </w:r>
      <w:r w:rsidR="005C1374"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первого предложения</w:t>
      </w:r>
      <w:r w:rsidR="003F46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646A1E" w14:textId="77777777" w:rsidR="005C1374" w:rsidRPr="005C1374" w:rsidRDefault="00011571" w:rsidP="005C1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374"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Сегмент B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словоформы </w:t>
      </w:r>
      <w:r w:rsidR="005C1374"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второго предложения (если оно есть).</w:t>
      </w:r>
    </w:p>
    <w:p w14:paraId="2247C1B7" w14:textId="77777777" w:rsidR="005C1374" w:rsidRPr="005C1374" w:rsidRDefault="005C1374" w:rsidP="005C1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Ввод одного предложения: </w:t>
      </w:r>
      <w:r w:rsidR="00746D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текст содержит только одно предложение, все </w:t>
      </w:r>
      <w:r w:rsidR="00011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словоформы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одному </w:t>
      </w:r>
      <w:r w:rsidR="000A7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вектору </w:t>
      </w:r>
      <w:r w:rsidRPr="000A7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сегмент</w:t>
      </w:r>
      <w:r w:rsidR="000A7020" w:rsidRPr="000A70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02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все они принадлежат одному предложению. Это не мешает модели понимать смысл и структуру, так как </w:t>
      </w:r>
      <w:r w:rsidR="000A70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векторы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сегментов </w:t>
      </w:r>
      <w:r w:rsidR="000A7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решение 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</w:t>
      </w:r>
      <w:r w:rsidR="000A7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к 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нескольки</w:t>
      </w:r>
      <w:r w:rsidR="000A702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частям текста.</w:t>
      </w:r>
    </w:p>
    <w:p w14:paraId="35DF4187" w14:textId="77777777" w:rsidR="005C1374" w:rsidRPr="005C1374" w:rsidRDefault="000A7020" w:rsidP="005C1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Векторы</w:t>
      </w:r>
      <w:r w:rsidR="005C1374" w:rsidRPr="005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сегментов позволяют модели понимать не только текстовые особенности слов, но и контекстуальные особенности в двухчастных задачах, таких как ответы на вопросы и задачи на умозаключение.</w:t>
      </w:r>
    </w:p>
    <w:p w14:paraId="50E1ACC9" w14:textId="77777777" w:rsidR="005C1374" w:rsidRPr="005C1374" w:rsidRDefault="005C1374" w:rsidP="005C1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E8590" w14:textId="77777777" w:rsidR="00013095" w:rsidRPr="00301B0E" w:rsidRDefault="00013095" w:rsidP="00301B0E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Позиционн</w:t>
      </w:r>
      <w:r w:rsidR="000A7020" w:rsidRPr="00C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ый вектор </w:t>
      </w:r>
      <w:r w:rsidR="007523BC" w:rsidRPr="00C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="007523BC" w:rsidRPr="00C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Position</w:t>
      </w:r>
      <w:proofErr w:type="spellEnd"/>
      <w:r w:rsidR="007523BC" w:rsidRPr="00C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523BC" w:rsidRPr="00C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Embedding</w:t>
      </w:r>
      <w:proofErr w:type="spellEnd"/>
      <w:r w:rsidRPr="00301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E46F0C1" w14:textId="77777777" w:rsidR="00301B0E" w:rsidRPr="00301B0E" w:rsidRDefault="00301B0E" w:rsidP="00301B0E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8EF74E" w14:textId="77777777" w:rsidR="00301B0E" w:rsidRPr="00C33B46" w:rsidRDefault="00011571" w:rsidP="00301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т</w:t>
      </w:r>
      <w:r w:rsidR="00301B0E"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рансформатор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01B0E"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BERT, построен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1B0E"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самонаблюдении, </w:t>
      </w:r>
      <w:r w:rsidR="00CF7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предполагающем, что</w:t>
      </w:r>
      <w:r w:rsidR="00301B0E"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может просматривать все </w:t>
      </w:r>
      <w:r w:rsidR="00CF7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словоформы</w:t>
      </w:r>
      <w:r w:rsidR="00301B0E"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одновременно, но не знает их местоположения. Для учета порядка слов к </w:t>
      </w:r>
      <w:r w:rsidR="00CF7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словоформам</w:t>
      </w:r>
      <w:r w:rsidR="00301B0E"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добавляются позиционные </w:t>
      </w:r>
      <w:r w:rsidR="00CF7A60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векторы</w:t>
      </w:r>
      <w:r w:rsidR="00301B0E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B220FD" w14:textId="77777777" w:rsidR="00301B0E" w:rsidRPr="00C33B46" w:rsidRDefault="00301B0E" w:rsidP="00301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информации о порядке слов: </w:t>
      </w:r>
      <w:r w:rsidR="00746D1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рансформаторы не могут самостоятельно распознавать последовательность </w:t>
      </w:r>
      <w:r w:rsidR="00CF7A60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видят все слова одновременно и не </w:t>
      </w:r>
      <w:r w:rsidR="00CF7A60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последовательности слов</w:t>
      </w:r>
      <w:r w:rsidR="00CF7A60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отличает BERT от RNN, которые обрабатывают информацию последовательно с учетом порядка</w:t>
      </w:r>
      <w:r w:rsidR="00794D9D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словоформ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A83F7B" w14:textId="77777777" w:rsidR="00301B0E" w:rsidRPr="00C33B46" w:rsidRDefault="00301B0E" w:rsidP="00301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Позиционные </w:t>
      </w:r>
      <w:r w:rsidR="00CF7A60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векторы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46D1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того чтобы помочь модели различать позиции </w:t>
      </w:r>
      <w:r w:rsidR="00CF7A60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каждо</w:t>
      </w:r>
      <w:r w:rsidR="00794D9D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словоформе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присваивается позиционный вектор. Каждая позиция уникальна и соответствует первой, второй и т. д. позициям </w:t>
      </w:r>
      <w:r w:rsidR="00CF7A60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предложении. Эти векторы помогают модели понять относительное положение </w:t>
      </w:r>
      <w:r w:rsidR="00CF7A60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7A60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для точного отражения структуры и </w:t>
      </w:r>
      <w:r w:rsidR="00CF7A60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последовательности слов в тексте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84D04" w14:textId="77777777" w:rsidR="00301B0E" w:rsidRPr="00301B0E" w:rsidRDefault="00301B0E" w:rsidP="00301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Математическая формула: BERT создает позиционные </w:t>
      </w:r>
      <w:r w:rsidR="00794D9D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векторы</w:t>
      </w:r>
      <w:r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синусоидальных функций различной </w:t>
      </w:r>
      <w:r w:rsidR="006B1E8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амплитуды</w:t>
      </w:r>
      <w:r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позволяют модели определять позиции как на </w:t>
      </w:r>
      <w:r w:rsidR="006B1E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малых</w:t>
      </w:r>
      <w:r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на </w:t>
      </w:r>
      <w:r w:rsidR="006B1E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</w:t>
      </w:r>
      <w:r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расстояниях. Каждая позиция </w:t>
      </w:r>
      <w:r w:rsidR="00CF7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словоформы</w:t>
      </w:r>
      <w:r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уникальный вектор, основанный на </w:t>
      </w:r>
      <w:r w:rsidR="00CF7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синусоидальных функциях.</w:t>
      </w:r>
    </w:p>
    <w:p w14:paraId="5BCF6BB1" w14:textId="77777777" w:rsidR="006B1E89" w:rsidRDefault="00301B0E" w:rsidP="00301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Позиционные </w:t>
      </w:r>
      <w:r w:rsidR="00794D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векторы</w:t>
      </w:r>
      <w:r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 модели информацию о положении каждой </w:t>
      </w:r>
      <w:r w:rsidR="00CF7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словоформы</w:t>
      </w:r>
      <w:r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важно для </w:t>
      </w:r>
      <w:r w:rsidR="00CF7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</w:t>
      </w:r>
      <w:r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</w:t>
      </w:r>
      <w:r w:rsidR="00CF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последовательности слов в </w:t>
      </w:r>
      <w:r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794D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01B0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в длинных предложениях.</w:t>
      </w:r>
    </w:p>
    <w:p w14:paraId="3F634BF4" w14:textId="77777777" w:rsidR="006B1E89" w:rsidRDefault="006B1E89" w:rsidP="00301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5A3A2" w14:textId="77777777" w:rsidR="00013095" w:rsidRPr="006B1E89" w:rsidRDefault="00CF7A60" w:rsidP="006B1E89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на входе</w:t>
      </w:r>
    </w:p>
    <w:p w14:paraId="59436F71" w14:textId="77777777" w:rsidR="006B1E89" w:rsidRPr="006B1E89" w:rsidRDefault="006B1E89" w:rsidP="006B1E89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1729FB" w14:textId="77777777" w:rsidR="00013095" w:rsidRPr="00013095" w:rsidRDefault="00CF7A60" w:rsidP="0009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на входе</w:t>
      </w:r>
      <w:r w:rsidR="00013095"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BERT </w:t>
      </w:r>
      <w:r w:rsidR="00746D1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13095"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сумма всех трех </w:t>
      </w:r>
      <w:r w:rsid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векторов:</w:t>
      </w:r>
    </w:p>
    <w:p w14:paraId="12B23331" w14:textId="77777777" w:rsidR="00013095" w:rsidRPr="00C33B46" w:rsidRDefault="00C33B46" w:rsidP="00C33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входе</w:t>
      </w:r>
      <w:r w:rsidR="00013095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</w:t>
      </w:r>
      <w:r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словоформы</w:t>
      </w:r>
      <w:r w:rsidR="00013095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 сегмента</w:t>
      </w:r>
      <w:r w:rsidR="000963DE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позиционный вектор.</w:t>
      </w:r>
      <w:r w:rsidR="00013095" w:rsidRPr="00C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628A55" w14:textId="77777777" w:rsidR="007B6547" w:rsidRDefault="00013095" w:rsidP="0009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словоформа</w:t>
      </w:r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модели как сумма его </w:t>
      </w:r>
      <w:r w:rsidR="00794D9D" w:rsidRPr="00794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векторного представления словоформы</w:t>
      </w:r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позици</w:t>
      </w:r>
      <w:r w:rsidR="00794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сегмент</w:t>
      </w:r>
      <w:r w:rsidR="00794D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вместе образуют вектор фиксированной длины (обычно 768 или 1024, в зависимости от конфигурации модели).</w:t>
      </w:r>
      <w:r w:rsidR="00794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входной вектор для каждо</w:t>
      </w:r>
      <w:r w:rsidR="00794D9D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словоформы</w:t>
      </w:r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информацию не только о том, каким является сам</w:t>
      </w:r>
      <w:r w:rsidR="00794D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="00D129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94D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воформа</w:t>
      </w:r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Token</w:t>
      </w:r>
      <w:proofErr w:type="spellEnd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Embedding</w:t>
      </w:r>
      <w:proofErr w:type="spellEnd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но и о его позиции в предложении (</w:t>
      </w:r>
      <w:proofErr w:type="spellStart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Position</w:t>
      </w:r>
      <w:proofErr w:type="spellEnd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Embedding</w:t>
      </w:r>
      <w:proofErr w:type="spellEnd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 том, к какому сегменту он принадлежит (</w:t>
      </w:r>
      <w:proofErr w:type="spellStart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</w:t>
      </w:r>
      <w:proofErr w:type="spellEnd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Embedding</w:t>
      </w:r>
      <w:proofErr w:type="spellEnd"/>
      <w:r w:rsidRPr="0001309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794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547" w:rsidRPr="007B6547">
        <w:rPr>
          <w:rFonts w:ascii="Times New Roman" w:hAnsi="Times New Roman" w:cs="Times New Roman"/>
          <w:sz w:val="28"/>
          <w:szCs w:val="28"/>
        </w:rPr>
        <w:t xml:space="preserve">Для задачи классификации данных важно правильно подготовить </w:t>
      </w:r>
      <w:proofErr w:type="spellStart"/>
      <w:r w:rsidR="007B6547" w:rsidRPr="007B6547">
        <w:rPr>
          <w:rFonts w:ascii="Times New Roman" w:hAnsi="Times New Roman" w:cs="Times New Roman"/>
          <w:sz w:val="28"/>
          <w:szCs w:val="28"/>
        </w:rPr>
        <w:t>датасет</w:t>
      </w:r>
      <w:proofErr w:type="spellEnd"/>
      <w:r w:rsidR="007B6547" w:rsidRPr="007B6547">
        <w:rPr>
          <w:rFonts w:ascii="Times New Roman" w:hAnsi="Times New Roman" w:cs="Times New Roman"/>
          <w:sz w:val="28"/>
          <w:szCs w:val="28"/>
        </w:rPr>
        <w:t xml:space="preserve">. Данные </w:t>
      </w:r>
      <w:r w:rsidR="00794D9D">
        <w:rPr>
          <w:rFonts w:ascii="Times New Roman" w:hAnsi="Times New Roman" w:cs="Times New Roman"/>
          <w:sz w:val="28"/>
          <w:szCs w:val="28"/>
        </w:rPr>
        <w:t>размещаются таким образом</w:t>
      </w:r>
      <w:r w:rsidR="007B6547" w:rsidRPr="007B6547">
        <w:rPr>
          <w:rFonts w:ascii="Times New Roman" w:hAnsi="Times New Roman" w:cs="Times New Roman"/>
          <w:sz w:val="28"/>
          <w:szCs w:val="28"/>
        </w:rPr>
        <w:t>, чтобы каждая текстовая последовательность имела соответствующую метку класса.</w:t>
      </w:r>
    </w:p>
    <w:p w14:paraId="3461CD2D" w14:textId="77777777" w:rsidR="00706CC2" w:rsidRDefault="00CD61DC" w:rsidP="00752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1DC">
        <w:rPr>
          <w:rFonts w:ascii="Times New Roman" w:hAnsi="Times New Roman" w:cs="Times New Roman"/>
          <w:sz w:val="28"/>
          <w:szCs w:val="28"/>
        </w:rPr>
        <w:t>Традиционная задача классификации предполагает, что каждый документ принадлежит одному или нескольким классам, то есть меткам. Иногда такую задачу называют задачей классификации с несколькими метками, а в случае с 2 классами — бинарной классификацией.</w:t>
      </w:r>
    </w:p>
    <w:p w14:paraId="2708F936" w14:textId="77777777" w:rsidR="00D1293F" w:rsidRDefault="00D1293F" w:rsidP="00752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D597F" w14:textId="77777777" w:rsidR="00D1293F" w:rsidRPr="00D1293F" w:rsidRDefault="00D1293F" w:rsidP="007331AA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129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Реализация обучения модели</w:t>
      </w:r>
    </w:p>
    <w:p w14:paraId="186F1E8D" w14:textId="77777777" w:rsidR="00D1293F" w:rsidRDefault="00D1293F" w:rsidP="00D129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F3D0A6" w14:textId="77777777" w:rsidR="007E4F52" w:rsidRPr="00D1293F" w:rsidRDefault="007E4F52" w:rsidP="00D129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этом разделе опишем и проиллюстрируем реализованную нами процедуру обучения модели.</w:t>
      </w:r>
    </w:p>
    <w:p w14:paraId="199870CF" w14:textId="77777777" w:rsidR="00794D9D" w:rsidRDefault="00794D9D" w:rsidP="00752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</w:t>
      </w:r>
      <w:r w:rsidR="00404453" w:rsidRPr="00CD6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404453" w:rsidRPr="00CD61DC">
        <w:rPr>
          <w:rFonts w:ascii="Times New Roman" w:hAnsi="Times New Roman" w:cs="Times New Roman"/>
          <w:sz w:val="28"/>
          <w:szCs w:val="28"/>
        </w:rPr>
        <w:t xml:space="preserve"> преобразова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404453" w:rsidRPr="00CD61DC">
        <w:rPr>
          <w:rFonts w:ascii="Times New Roman" w:hAnsi="Times New Roman" w:cs="Times New Roman"/>
          <w:sz w:val="28"/>
          <w:szCs w:val="28"/>
        </w:rPr>
        <w:t xml:space="preserve"> каждо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04453" w:rsidRPr="00CD61DC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04453" w:rsidRPr="00CD61DC">
        <w:rPr>
          <w:rFonts w:ascii="Times New Roman" w:hAnsi="Times New Roman" w:cs="Times New Roman"/>
          <w:sz w:val="28"/>
          <w:szCs w:val="28"/>
        </w:rPr>
        <w:t xml:space="preserve"> в идентификатор</w:t>
      </w:r>
      <w:r w:rsidR="007B4262" w:rsidRPr="00CD61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B4262" w:rsidRPr="00CD61DC">
        <w:rPr>
          <w:rFonts w:ascii="Times New Roman" w:hAnsi="Times New Roman" w:cs="Times New Roman"/>
          <w:sz w:val="28"/>
          <w:szCs w:val="28"/>
        </w:rPr>
        <w:t>Токенизация</w:t>
      </w:r>
      <w:proofErr w:type="spellEnd"/>
      <w:r w:rsidR="007B4262" w:rsidRPr="00CD6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CC0ED8" w:rsidRPr="00CD61DC">
        <w:rPr>
          <w:rFonts w:ascii="Times New Roman" w:hAnsi="Times New Roman" w:cs="Times New Roman"/>
          <w:sz w:val="28"/>
          <w:szCs w:val="28"/>
        </w:rPr>
        <w:t xml:space="preserve"> </w:t>
      </w:r>
      <w:r w:rsidR="007B4262" w:rsidRPr="00CD61DC">
        <w:rPr>
          <w:rFonts w:ascii="Times New Roman" w:hAnsi="Times New Roman" w:cs="Times New Roman"/>
          <w:sz w:val="28"/>
          <w:szCs w:val="28"/>
        </w:rPr>
        <w:t xml:space="preserve">при помощи библиотеки </w:t>
      </w:r>
      <w:r w:rsidR="00CC0ED8" w:rsidRPr="0001291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7B4262" w:rsidRPr="00CD61DC">
        <w:rPr>
          <w:rFonts w:ascii="Times New Roman" w:hAnsi="Times New Roman" w:cs="Times New Roman"/>
          <w:sz w:val="28"/>
          <w:szCs w:val="28"/>
          <w:lang w:val="en-US"/>
        </w:rPr>
        <w:t>PyTorch</w:t>
      </w:r>
      <w:proofErr w:type="spellEnd"/>
      <w:r w:rsidR="007B4262" w:rsidRPr="00CD61DC">
        <w:rPr>
          <w:rFonts w:ascii="Times New Roman" w:hAnsi="Times New Roman" w:cs="Times New Roman"/>
          <w:sz w:val="28"/>
          <w:szCs w:val="28"/>
        </w:rPr>
        <w:t xml:space="preserve"> </w:t>
      </w:r>
      <w:r w:rsidR="007B4262" w:rsidRPr="00E1711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2F123D" w:rsidRPr="00746D1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pytorch.org/</w:t>
        </w:r>
        <w:proofErr w:type="spellStart"/>
        <w:r w:rsidR="002F123D" w:rsidRPr="00746D1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get-started</w:t>
        </w:r>
        <w:proofErr w:type="spellEnd"/>
        <w:r w:rsidR="002F123D" w:rsidRPr="00746D1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2F123D" w:rsidRPr="00746D1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locally</w:t>
        </w:r>
        <w:proofErr w:type="spellEnd"/>
        <w:r w:rsidR="002F123D" w:rsidRPr="00746D1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</w:hyperlink>
      <w:r w:rsidR="007B4262" w:rsidRPr="00E1711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C0ED8" w:rsidRPr="0001291C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B4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(см. Р</w:t>
      </w:r>
      <w:r w:rsidR="008B44AB">
        <w:rPr>
          <w:rFonts w:ascii="Times New Roman" w:hAnsi="Times New Roman" w:cs="Times New Roman"/>
          <w:color w:val="000000" w:themeColor="text1"/>
          <w:sz w:val="28"/>
          <w:szCs w:val="28"/>
        </w:rPr>
        <w:t>ис.</w:t>
      </w:r>
      <w:r w:rsidR="008B7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4A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B44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2C7C76" w14:textId="77777777" w:rsidR="007331AA" w:rsidRDefault="007331AA" w:rsidP="00752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AF6461" w14:textId="77777777" w:rsidR="007331AA" w:rsidRPr="007331AA" w:rsidRDefault="007331AA" w:rsidP="007331A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31AA">
        <w:rPr>
          <w:rFonts w:ascii="Times New Roman" w:hAnsi="Times New Roman" w:cs="Times New Roman"/>
          <w:b/>
          <w:bCs/>
          <w:sz w:val="28"/>
          <w:szCs w:val="28"/>
        </w:rPr>
        <w:t>Рисунок 2</w:t>
      </w:r>
    </w:p>
    <w:p w14:paraId="3CAAA8D7" w14:textId="77777777" w:rsidR="007331AA" w:rsidRPr="007331AA" w:rsidRDefault="007331AA" w:rsidP="007331AA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331AA">
        <w:rPr>
          <w:rFonts w:ascii="Times New Roman" w:hAnsi="Times New Roman" w:cs="Times New Roman"/>
          <w:i/>
          <w:iCs/>
          <w:sz w:val="28"/>
          <w:szCs w:val="28"/>
        </w:rPr>
        <w:t>Токенизация</w:t>
      </w:r>
      <w:proofErr w:type="spellEnd"/>
    </w:p>
    <w:p w14:paraId="7A1C2482" w14:textId="77777777" w:rsidR="0073503F" w:rsidRDefault="0073503F" w:rsidP="000962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8ABF72" wp14:editId="70DF1E53">
            <wp:extent cx="5943600" cy="2217476"/>
            <wp:effectExtent l="0" t="0" r="0" b="0"/>
            <wp:docPr id="7454467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42" cy="222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1785A" w14:textId="77777777" w:rsidR="00794D9D" w:rsidRDefault="00404453" w:rsidP="00794D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453">
        <w:rPr>
          <w:rFonts w:ascii="Times New Roman" w:hAnsi="Times New Roman" w:cs="Times New Roman"/>
          <w:sz w:val="28"/>
          <w:szCs w:val="28"/>
        </w:rPr>
        <w:t>Набор данных представляет собой список (или объект Series/</w:t>
      </w:r>
      <w:proofErr w:type="spellStart"/>
      <w:r w:rsidRPr="00404453">
        <w:rPr>
          <w:rFonts w:ascii="Times New Roman" w:hAnsi="Times New Roman" w:cs="Times New Roman"/>
          <w:sz w:val="28"/>
          <w:szCs w:val="28"/>
        </w:rPr>
        <w:t>DataFrame</w:t>
      </w:r>
      <w:proofErr w:type="spellEnd"/>
      <w:r w:rsidRPr="00404453">
        <w:rPr>
          <w:rFonts w:ascii="Times New Roman" w:hAnsi="Times New Roman" w:cs="Times New Roman"/>
          <w:sz w:val="28"/>
          <w:szCs w:val="28"/>
        </w:rPr>
        <w:t xml:space="preserve"> </w:t>
      </w:r>
      <w:r w:rsidRPr="00C33B46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C33B46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="00C33B46" w:rsidRPr="00C33B46">
        <w:rPr>
          <w:rFonts w:ascii="Times New Roman" w:hAnsi="Times New Roman" w:cs="Times New Roman"/>
          <w:sz w:val="28"/>
          <w:szCs w:val="28"/>
        </w:rPr>
        <w:t xml:space="preserve"> – программной библиотеки на языке </w:t>
      </w:r>
      <w:r w:rsidR="00C33B46" w:rsidRPr="00C33B46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C33B46">
        <w:rPr>
          <w:rFonts w:ascii="Times New Roman" w:hAnsi="Times New Roman" w:cs="Times New Roman"/>
          <w:sz w:val="28"/>
          <w:szCs w:val="28"/>
        </w:rPr>
        <w:t>)</w:t>
      </w:r>
      <w:r w:rsidRPr="00404453">
        <w:rPr>
          <w:rFonts w:ascii="Times New Roman" w:hAnsi="Times New Roman" w:cs="Times New Roman"/>
          <w:sz w:val="28"/>
          <w:szCs w:val="28"/>
        </w:rPr>
        <w:t xml:space="preserve"> списков. Прежде чем BERT обработает его на входе, </w:t>
      </w:r>
      <w:r w:rsidR="00794D9D">
        <w:rPr>
          <w:rFonts w:ascii="Times New Roman" w:hAnsi="Times New Roman" w:cs="Times New Roman"/>
          <w:sz w:val="28"/>
          <w:szCs w:val="28"/>
        </w:rPr>
        <w:t xml:space="preserve"> все </w:t>
      </w:r>
      <w:r w:rsidRPr="00404453">
        <w:rPr>
          <w:rFonts w:ascii="Times New Roman" w:hAnsi="Times New Roman" w:cs="Times New Roman"/>
          <w:sz w:val="28"/>
          <w:szCs w:val="28"/>
        </w:rPr>
        <w:t xml:space="preserve">векторы </w:t>
      </w:r>
      <w:r w:rsidR="00794D9D">
        <w:rPr>
          <w:rFonts w:ascii="Times New Roman" w:hAnsi="Times New Roman" w:cs="Times New Roman"/>
          <w:sz w:val="28"/>
          <w:szCs w:val="28"/>
        </w:rPr>
        <w:t xml:space="preserve">приводятся </w:t>
      </w:r>
      <w:r w:rsidRPr="00404453">
        <w:rPr>
          <w:rFonts w:ascii="Times New Roman" w:hAnsi="Times New Roman" w:cs="Times New Roman"/>
          <w:sz w:val="28"/>
          <w:szCs w:val="28"/>
        </w:rPr>
        <w:t>к одному размеру путем прибавления к более коротким векторам идентификатора 0 (</w:t>
      </w:r>
      <w:proofErr w:type="spellStart"/>
      <w:r w:rsidRPr="00404453">
        <w:rPr>
          <w:rFonts w:ascii="Times New Roman" w:hAnsi="Times New Roman" w:cs="Times New Roman"/>
          <w:sz w:val="28"/>
          <w:szCs w:val="28"/>
        </w:rPr>
        <w:t>padding</w:t>
      </w:r>
      <w:proofErr w:type="spellEnd"/>
      <w:r w:rsidRPr="00404453">
        <w:rPr>
          <w:rFonts w:ascii="Times New Roman" w:hAnsi="Times New Roman" w:cs="Times New Roman"/>
          <w:sz w:val="28"/>
          <w:szCs w:val="28"/>
        </w:rPr>
        <w:t>).</w:t>
      </w:r>
      <w:r w:rsidR="00794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Рис. 3 иллюстрирует форму представления предложения.</w:t>
      </w:r>
    </w:p>
    <w:p w14:paraId="4762E88A" w14:textId="77777777" w:rsidR="007331AA" w:rsidRDefault="007331AA" w:rsidP="00794D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FD9CA" w14:textId="77777777" w:rsidR="007331AA" w:rsidRPr="007331AA" w:rsidRDefault="007331AA" w:rsidP="007331A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31AA">
        <w:rPr>
          <w:rFonts w:ascii="Times New Roman" w:hAnsi="Times New Roman" w:cs="Times New Roman"/>
          <w:b/>
          <w:bCs/>
          <w:sz w:val="28"/>
          <w:szCs w:val="28"/>
        </w:rPr>
        <w:t>Рисунок 3</w:t>
      </w:r>
    </w:p>
    <w:p w14:paraId="1BD2E431" w14:textId="77777777" w:rsidR="007331AA" w:rsidRPr="007331AA" w:rsidRDefault="007331AA" w:rsidP="007331AA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331AA">
        <w:rPr>
          <w:rFonts w:ascii="Times New Roman" w:hAnsi="Times New Roman" w:cs="Times New Roman"/>
          <w:i/>
          <w:iCs/>
          <w:sz w:val="28"/>
          <w:szCs w:val="28"/>
        </w:rPr>
        <w:t>Матрица/Тензор для подачи на вход нейросети</w:t>
      </w:r>
    </w:p>
    <w:p w14:paraId="0488DC0F" w14:textId="77777777" w:rsidR="007331AA" w:rsidRPr="00422FAB" w:rsidRDefault="007331AA" w:rsidP="007331AA">
      <w:pPr>
        <w:spacing w:line="240" w:lineRule="auto"/>
      </w:pPr>
    </w:p>
    <w:p w14:paraId="116EDE07" w14:textId="77777777" w:rsidR="007331AA" w:rsidRPr="00CC0ED8" w:rsidRDefault="007331AA" w:rsidP="00794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87D52" w14:textId="77777777" w:rsidR="00404453" w:rsidRDefault="00404453" w:rsidP="000962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FC9745" w14:textId="77777777" w:rsidR="00404453" w:rsidRDefault="00404453" w:rsidP="00096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9B52E9" wp14:editId="73C878C0">
            <wp:extent cx="5940425" cy="3087370"/>
            <wp:effectExtent l="0" t="0" r="3175" b="0"/>
            <wp:docPr id="13049912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91235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FBCB" w14:textId="77777777" w:rsidR="00274A33" w:rsidRDefault="00794D9D" w:rsidP="0009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00E6D">
        <w:rPr>
          <w:rFonts w:ascii="Times New Roman" w:hAnsi="Times New Roman" w:cs="Times New Roman"/>
          <w:sz w:val="28"/>
          <w:szCs w:val="28"/>
        </w:rPr>
        <w:t xml:space="preserve">а этапе </w:t>
      </w:r>
      <w:proofErr w:type="spellStart"/>
      <w:r w:rsidRPr="00A00E6D">
        <w:rPr>
          <w:rFonts w:ascii="Times New Roman" w:hAnsi="Times New Roman" w:cs="Times New Roman"/>
          <w:sz w:val="28"/>
          <w:szCs w:val="28"/>
        </w:rPr>
        <w:t>предобучения</w:t>
      </w:r>
      <w:proofErr w:type="spellEnd"/>
      <w:r w:rsidRPr="00A00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510B63" w:rsidRPr="00A00E6D">
        <w:rPr>
          <w:rFonts w:ascii="Times New Roman" w:hAnsi="Times New Roman" w:cs="Times New Roman"/>
          <w:sz w:val="28"/>
          <w:szCs w:val="28"/>
        </w:rPr>
        <w:t xml:space="preserve">BERT </w:t>
      </w:r>
      <w:r w:rsidR="001E2444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510B63" w:rsidRPr="00A00E6D">
        <w:rPr>
          <w:rFonts w:ascii="Times New Roman" w:hAnsi="Times New Roman" w:cs="Times New Roman"/>
          <w:sz w:val="28"/>
          <w:szCs w:val="28"/>
        </w:rPr>
        <w:t>специальный словарь (</w:t>
      </w:r>
      <w:proofErr w:type="spellStart"/>
      <w:r w:rsidR="00510B63" w:rsidRPr="00A00E6D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="00510B63" w:rsidRPr="00A00E6D">
        <w:rPr>
          <w:rFonts w:ascii="Times New Roman" w:hAnsi="Times New Roman" w:cs="Times New Roman"/>
          <w:sz w:val="28"/>
          <w:szCs w:val="28"/>
        </w:rPr>
        <w:t>), содерж</w:t>
      </w:r>
      <w:r w:rsidR="001E2444">
        <w:rPr>
          <w:rFonts w:ascii="Times New Roman" w:hAnsi="Times New Roman" w:cs="Times New Roman"/>
          <w:sz w:val="28"/>
          <w:szCs w:val="28"/>
        </w:rPr>
        <w:t>ащий большой объем</w:t>
      </w:r>
      <w:r w:rsidR="00510B63" w:rsidRPr="00A00E6D">
        <w:rPr>
          <w:rFonts w:ascii="Times New Roman" w:hAnsi="Times New Roman" w:cs="Times New Roman"/>
          <w:sz w:val="28"/>
          <w:szCs w:val="28"/>
        </w:rPr>
        <w:t xml:space="preserve"> </w:t>
      </w:r>
      <w:r w:rsidR="001E2444">
        <w:rPr>
          <w:rFonts w:ascii="Times New Roman" w:hAnsi="Times New Roman" w:cs="Times New Roman"/>
          <w:sz w:val="28"/>
          <w:szCs w:val="28"/>
        </w:rPr>
        <w:t>словоформ</w:t>
      </w:r>
      <w:r w:rsidR="00510B63" w:rsidRPr="00A00E6D">
        <w:rPr>
          <w:rFonts w:ascii="Times New Roman" w:hAnsi="Times New Roman" w:cs="Times New Roman"/>
          <w:sz w:val="28"/>
          <w:szCs w:val="28"/>
        </w:rPr>
        <w:t xml:space="preserve">, </w:t>
      </w:r>
      <w:r w:rsidR="001E2444">
        <w:rPr>
          <w:rFonts w:ascii="Times New Roman" w:hAnsi="Times New Roman" w:cs="Times New Roman"/>
          <w:sz w:val="28"/>
          <w:szCs w:val="28"/>
        </w:rPr>
        <w:t>размеченных</w:t>
      </w:r>
      <w:r w:rsidR="00510B63" w:rsidRPr="00A00E6D">
        <w:rPr>
          <w:rFonts w:ascii="Times New Roman" w:hAnsi="Times New Roman" w:cs="Times New Roman"/>
          <w:sz w:val="28"/>
          <w:szCs w:val="28"/>
        </w:rPr>
        <w:t xml:space="preserve"> с</w:t>
      </w:r>
      <w:r w:rsidR="001E2444">
        <w:rPr>
          <w:rFonts w:ascii="Times New Roman" w:hAnsi="Times New Roman" w:cs="Times New Roman"/>
          <w:sz w:val="28"/>
          <w:szCs w:val="28"/>
        </w:rPr>
        <w:t>пециальным образом и снабженных</w:t>
      </w:r>
      <w:r w:rsidR="00510B63" w:rsidRPr="00A00E6D">
        <w:rPr>
          <w:rFonts w:ascii="Times New Roman" w:hAnsi="Times New Roman" w:cs="Times New Roman"/>
          <w:sz w:val="28"/>
          <w:szCs w:val="28"/>
        </w:rPr>
        <w:t xml:space="preserve"> уникальным идентификатором. Процесс создания словаря включает в себя разбиение слов на </w:t>
      </w:r>
      <w:r w:rsidR="001E2444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510B63" w:rsidRPr="00A00E6D">
        <w:rPr>
          <w:rFonts w:ascii="Times New Roman" w:hAnsi="Times New Roman" w:cs="Times New Roman"/>
          <w:sz w:val="28"/>
          <w:szCs w:val="28"/>
        </w:rPr>
        <w:t xml:space="preserve">с использованием алгоритма </w:t>
      </w:r>
      <w:proofErr w:type="spellStart"/>
      <w:r w:rsidR="00510B63" w:rsidRPr="00A00E6D">
        <w:rPr>
          <w:rFonts w:ascii="Times New Roman" w:hAnsi="Times New Roman" w:cs="Times New Roman"/>
          <w:sz w:val="28"/>
          <w:szCs w:val="28"/>
        </w:rPr>
        <w:t>WordPiece</w:t>
      </w:r>
      <w:proofErr w:type="spellEnd"/>
      <w:r w:rsidR="00510B63" w:rsidRPr="00A00E6D">
        <w:rPr>
          <w:rFonts w:ascii="Times New Roman" w:hAnsi="Times New Roman" w:cs="Times New Roman"/>
          <w:sz w:val="28"/>
          <w:szCs w:val="28"/>
        </w:rPr>
        <w:t xml:space="preserve">. Это позволяет модели эффективно </w:t>
      </w:r>
      <w:r w:rsidR="001E2444">
        <w:rPr>
          <w:rFonts w:ascii="Times New Roman" w:hAnsi="Times New Roman" w:cs="Times New Roman"/>
          <w:sz w:val="28"/>
          <w:szCs w:val="28"/>
        </w:rPr>
        <w:t>обрабатывать</w:t>
      </w:r>
      <w:r w:rsidR="00510B63" w:rsidRPr="00A00E6D">
        <w:rPr>
          <w:rFonts w:ascii="Times New Roman" w:hAnsi="Times New Roman" w:cs="Times New Roman"/>
          <w:sz w:val="28"/>
          <w:szCs w:val="28"/>
        </w:rPr>
        <w:t xml:space="preserve"> </w:t>
      </w:r>
      <w:r w:rsidR="00510B63" w:rsidRPr="00A00E6D">
        <w:rPr>
          <w:rFonts w:ascii="Times New Roman" w:hAnsi="Times New Roman" w:cs="Times New Roman"/>
          <w:sz w:val="28"/>
          <w:szCs w:val="28"/>
        </w:rPr>
        <w:lastRenderedPageBreak/>
        <w:t>редки</w:t>
      </w:r>
      <w:r w:rsidR="001E2444">
        <w:rPr>
          <w:rFonts w:ascii="Times New Roman" w:hAnsi="Times New Roman" w:cs="Times New Roman"/>
          <w:sz w:val="28"/>
          <w:szCs w:val="28"/>
        </w:rPr>
        <w:t>е</w:t>
      </w:r>
      <w:r w:rsidR="00510B63" w:rsidRPr="00A00E6D">
        <w:rPr>
          <w:rFonts w:ascii="Times New Roman" w:hAnsi="Times New Roman" w:cs="Times New Roman"/>
          <w:sz w:val="28"/>
          <w:szCs w:val="28"/>
        </w:rPr>
        <w:t xml:space="preserve"> и </w:t>
      </w:r>
      <w:r w:rsidR="001E2444">
        <w:rPr>
          <w:rFonts w:ascii="Times New Roman" w:hAnsi="Times New Roman" w:cs="Times New Roman"/>
          <w:sz w:val="28"/>
          <w:szCs w:val="28"/>
        </w:rPr>
        <w:t xml:space="preserve">даже </w:t>
      </w:r>
      <w:r w:rsidR="00510B63" w:rsidRPr="00A00E6D">
        <w:rPr>
          <w:rFonts w:ascii="Times New Roman" w:hAnsi="Times New Roman" w:cs="Times New Roman"/>
          <w:sz w:val="28"/>
          <w:szCs w:val="28"/>
        </w:rPr>
        <w:t>неизвестны</w:t>
      </w:r>
      <w:r w:rsidR="001E2444">
        <w:rPr>
          <w:rFonts w:ascii="Times New Roman" w:hAnsi="Times New Roman" w:cs="Times New Roman"/>
          <w:sz w:val="28"/>
          <w:szCs w:val="28"/>
        </w:rPr>
        <w:t>е</w:t>
      </w:r>
      <w:r w:rsidR="00510B63" w:rsidRPr="00A00E6D">
        <w:rPr>
          <w:rFonts w:ascii="Times New Roman" w:hAnsi="Times New Roman" w:cs="Times New Roman"/>
          <w:sz w:val="28"/>
          <w:szCs w:val="28"/>
        </w:rPr>
        <w:t xml:space="preserve"> слова, </w:t>
      </w:r>
      <w:r w:rsidR="001E2444">
        <w:rPr>
          <w:rFonts w:ascii="Times New Roman" w:hAnsi="Times New Roman" w:cs="Times New Roman"/>
          <w:sz w:val="28"/>
          <w:szCs w:val="28"/>
        </w:rPr>
        <w:t xml:space="preserve">осуществляя </w:t>
      </w:r>
      <w:r w:rsidR="00510B63" w:rsidRPr="00A00E6D">
        <w:rPr>
          <w:rFonts w:ascii="Times New Roman" w:hAnsi="Times New Roman" w:cs="Times New Roman"/>
          <w:sz w:val="28"/>
          <w:szCs w:val="28"/>
        </w:rPr>
        <w:t xml:space="preserve">их </w:t>
      </w:r>
      <w:r w:rsidR="001E2444">
        <w:rPr>
          <w:rFonts w:ascii="Times New Roman" w:hAnsi="Times New Roman" w:cs="Times New Roman"/>
          <w:sz w:val="28"/>
          <w:szCs w:val="28"/>
        </w:rPr>
        <w:t>«разбиение» на части (не всегда совпадающее с морфемами)</w:t>
      </w:r>
      <w:r w:rsidR="00510B63" w:rsidRPr="00A00E6D">
        <w:rPr>
          <w:rFonts w:ascii="Times New Roman" w:hAnsi="Times New Roman" w:cs="Times New Roman"/>
          <w:sz w:val="28"/>
          <w:szCs w:val="28"/>
        </w:rPr>
        <w:t>.</w:t>
      </w:r>
      <w:r w:rsidR="00DA2896" w:rsidRPr="00A00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444">
        <w:rPr>
          <w:rFonts w:ascii="Times New Roman" w:hAnsi="Times New Roman" w:cs="Times New Roman"/>
          <w:sz w:val="28"/>
          <w:szCs w:val="28"/>
        </w:rPr>
        <w:t>Т</w:t>
      </w:r>
      <w:r w:rsidR="001E2444" w:rsidRPr="00A00E6D">
        <w:rPr>
          <w:rFonts w:ascii="Times New Roman" w:hAnsi="Times New Roman" w:cs="Times New Roman"/>
          <w:sz w:val="28"/>
          <w:szCs w:val="28"/>
        </w:rPr>
        <w:t>окенизаци</w:t>
      </w:r>
      <w:r w:rsidR="001E244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1E2444" w:rsidRPr="00A00E6D">
        <w:rPr>
          <w:rFonts w:ascii="Times New Roman" w:hAnsi="Times New Roman" w:cs="Times New Roman"/>
          <w:sz w:val="28"/>
          <w:szCs w:val="28"/>
        </w:rPr>
        <w:t xml:space="preserve"> </w:t>
      </w:r>
      <w:r w:rsidR="00A00E6D" w:rsidRPr="00A00E6D">
        <w:rPr>
          <w:rFonts w:ascii="Times New Roman" w:hAnsi="Times New Roman" w:cs="Times New Roman"/>
          <w:sz w:val="28"/>
          <w:szCs w:val="28"/>
        </w:rPr>
        <w:t xml:space="preserve">BERT </w:t>
      </w:r>
      <w:r w:rsidR="001E2444">
        <w:rPr>
          <w:rFonts w:ascii="Times New Roman" w:hAnsi="Times New Roman" w:cs="Times New Roman"/>
          <w:sz w:val="28"/>
          <w:szCs w:val="28"/>
        </w:rPr>
        <w:t xml:space="preserve">предполагает классификацию всех словоформ </w:t>
      </w:r>
      <w:r w:rsidR="001E2444" w:rsidRPr="00A00E6D">
        <w:rPr>
          <w:rFonts w:ascii="Times New Roman" w:hAnsi="Times New Roman" w:cs="Times New Roman"/>
          <w:sz w:val="28"/>
          <w:szCs w:val="28"/>
        </w:rPr>
        <w:t>каждой последовательности</w:t>
      </w:r>
      <w:r w:rsidR="001E2444">
        <w:rPr>
          <w:rFonts w:ascii="Times New Roman" w:hAnsi="Times New Roman" w:cs="Times New Roman"/>
          <w:sz w:val="28"/>
          <w:szCs w:val="28"/>
        </w:rPr>
        <w:t xml:space="preserve"> на инициальные</w:t>
      </w:r>
      <w:r w:rsidR="00A00E6D" w:rsidRPr="00A00E6D">
        <w:rPr>
          <w:rFonts w:ascii="Times New Roman" w:hAnsi="Times New Roman" w:cs="Times New Roman"/>
          <w:sz w:val="28"/>
          <w:szCs w:val="28"/>
        </w:rPr>
        <w:t xml:space="preserve"> </w:t>
      </w:r>
      <w:r w:rsidR="00A00E6D" w:rsidRPr="00A00E6D">
        <w:rPr>
          <w:rStyle w:val="HTML"/>
          <w:rFonts w:ascii="Times New Roman" w:eastAsiaTheme="minorHAnsi" w:hAnsi="Times New Roman" w:cs="Times New Roman"/>
          <w:sz w:val="28"/>
          <w:szCs w:val="28"/>
        </w:rPr>
        <w:t>[CLS]</w:t>
      </w:r>
      <w:r w:rsidR="00A00E6D" w:rsidRPr="00A00E6D">
        <w:rPr>
          <w:rFonts w:ascii="Times New Roman" w:hAnsi="Times New Roman" w:cs="Times New Roman"/>
          <w:sz w:val="28"/>
          <w:szCs w:val="28"/>
        </w:rPr>
        <w:t xml:space="preserve"> и </w:t>
      </w:r>
      <w:r w:rsidR="001E2444">
        <w:rPr>
          <w:rFonts w:ascii="Times New Roman" w:hAnsi="Times New Roman" w:cs="Times New Roman"/>
          <w:sz w:val="28"/>
          <w:szCs w:val="28"/>
        </w:rPr>
        <w:t xml:space="preserve">финальные </w:t>
      </w:r>
      <w:r w:rsidR="00A00E6D" w:rsidRPr="00A00E6D">
        <w:rPr>
          <w:rStyle w:val="HTML"/>
          <w:rFonts w:ascii="Times New Roman" w:eastAsiaTheme="minorHAnsi" w:hAnsi="Times New Roman" w:cs="Times New Roman"/>
          <w:sz w:val="28"/>
          <w:szCs w:val="28"/>
        </w:rPr>
        <w:t>[SEP]</w:t>
      </w:r>
      <w:r w:rsidR="00A00E6D" w:rsidRPr="00A00E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1F90C2" w14:textId="77777777" w:rsidR="008E2074" w:rsidRPr="008E2074" w:rsidRDefault="008E2074" w:rsidP="00096255">
      <w:pPr>
        <w:spacing w:after="0" w:line="240" w:lineRule="auto"/>
        <w:ind w:firstLine="709"/>
        <w:jc w:val="both"/>
        <w:rPr>
          <w:rStyle w:val="HTML"/>
          <w:rFonts w:ascii="Times New Roman" w:eastAsiaTheme="minorHAnsi" w:hAnsi="Times New Roman" w:cs="Times New Roman"/>
          <w:sz w:val="28"/>
          <w:szCs w:val="28"/>
        </w:rPr>
      </w:pP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Входные параметры для </w:t>
      </w:r>
      <w:r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BERT:</w:t>
      </w:r>
    </w:p>
    <w:p w14:paraId="3A013F9D" w14:textId="77777777" w:rsidR="008E2074" w:rsidRPr="008E2074" w:rsidRDefault="008E2074" w:rsidP="000962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074">
        <w:rPr>
          <w:rStyle w:val="a9"/>
          <w:rFonts w:ascii="Times New Roman" w:hAnsi="Times New Roman" w:cs="Times New Roman"/>
          <w:sz w:val="28"/>
          <w:szCs w:val="28"/>
        </w:rPr>
        <w:t>Текстовые данные</w:t>
      </w:r>
      <w:r w:rsidRPr="008E2074">
        <w:rPr>
          <w:rFonts w:ascii="Times New Roman" w:hAnsi="Times New Roman" w:cs="Times New Roman"/>
          <w:sz w:val="28"/>
          <w:szCs w:val="28"/>
        </w:rPr>
        <w:t>: сказки на русском языке.</w:t>
      </w:r>
    </w:p>
    <w:p w14:paraId="5CF23B68" w14:textId="77777777" w:rsidR="008E2074" w:rsidRPr="008B78D1" w:rsidRDefault="008E2074" w:rsidP="000962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074">
        <w:rPr>
          <w:rStyle w:val="a9"/>
          <w:rFonts w:ascii="Times New Roman" w:hAnsi="Times New Roman" w:cs="Times New Roman"/>
          <w:sz w:val="28"/>
          <w:szCs w:val="28"/>
        </w:rPr>
        <w:t>Категории</w:t>
      </w:r>
      <w:r w:rsidRPr="008B78D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8E2074">
        <w:rPr>
          <w:rStyle w:val="a9"/>
          <w:rFonts w:ascii="Times New Roman" w:hAnsi="Times New Roman" w:cs="Times New Roman"/>
          <w:sz w:val="28"/>
          <w:szCs w:val="28"/>
        </w:rPr>
        <w:t>сказок</w:t>
      </w:r>
      <w:r w:rsidRPr="008B78D1">
        <w:rPr>
          <w:rFonts w:ascii="Times New Roman" w:hAnsi="Times New Roman" w:cs="Times New Roman"/>
          <w:sz w:val="28"/>
          <w:szCs w:val="28"/>
        </w:rPr>
        <w:t xml:space="preserve">: </w:t>
      </w:r>
      <w:r w:rsidR="008B78D1">
        <w:rPr>
          <w:rFonts w:ascii="Times New Roman" w:hAnsi="Times New Roman" w:cs="Times New Roman"/>
          <w:sz w:val="28"/>
          <w:szCs w:val="28"/>
        </w:rPr>
        <w:t>сказки о животных, бытовые сказки, волшебные сказки.</w:t>
      </w:r>
    </w:p>
    <w:p w14:paraId="53DDE8A9" w14:textId="77777777" w:rsidR="008E2074" w:rsidRPr="008E2074" w:rsidRDefault="008E2074" w:rsidP="000962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074">
        <w:rPr>
          <w:rStyle w:val="a9"/>
          <w:rFonts w:ascii="Times New Roman" w:hAnsi="Times New Roman" w:cs="Times New Roman"/>
          <w:sz w:val="28"/>
          <w:szCs w:val="28"/>
        </w:rPr>
        <w:t>Токены</w:t>
      </w:r>
      <w:r w:rsidRPr="008E2074">
        <w:rPr>
          <w:rFonts w:ascii="Times New Roman" w:hAnsi="Times New Roman" w:cs="Times New Roman"/>
          <w:sz w:val="28"/>
          <w:szCs w:val="28"/>
        </w:rPr>
        <w:t xml:space="preserve">: текст </w:t>
      </w:r>
      <w:proofErr w:type="spellStart"/>
      <w:r w:rsidRPr="008E2074">
        <w:rPr>
          <w:rFonts w:ascii="Times New Roman" w:hAnsi="Times New Roman" w:cs="Times New Roman"/>
          <w:sz w:val="28"/>
          <w:szCs w:val="28"/>
        </w:rPr>
        <w:t>токенизируется</w:t>
      </w:r>
      <w:proofErr w:type="spellEnd"/>
      <w:r w:rsidRPr="008E2074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Pr="008E2074">
        <w:rPr>
          <w:rFonts w:ascii="Times New Roman" w:hAnsi="Times New Roman" w:cs="Times New Roman"/>
          <w:sz w:val="28"/>
          <w:szCs w:val="28"/>
        </w:rPr>
        <w:t>предобученного</w:t>
      </w:r>
      <w:proofErr w:type="spellEnd"/>
      <w:r w:rsidRPr="008E2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074">
        <w:rPr>
          <w:rFonts w:ascii="Times New Roman" w:hAnsi="Times New Roman" w:cs="Times New Roman"/>
          <w:sz w:val="28"/>
          <w:szCs w:val="28"/>
        </w:rPr>
        <w:t>токенизатора</w:t>
      </w:r>
      <w:proofErr w:type="spellEnd"/>
      <w:r w:rsidRPr="008E2074">
        <w:rPr>
          <w:rFonts w:ascii="Times New Roman" w:hAnsi="Times New Roman" w:cs="Times New Roman"/>
          <w:sz w:val="28"/>
          <w:szCs w:val="28"/>
        </w:rPr>
        <w:t xml:space="preserve"> BERT.</w:t>
      </w:r>
    </w:p>
    <w:p w14:paraId="03337A1C" w14:textId="77777777" w:rsidR="008E2074" w:rsidRPr="008E2074" w:rsidRDefault="008E2074" w:rsidP="000962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074">
        <w:rPr>
          <w:rStyle w:val="a9"/>
          <w:rFonts w:ascii="Times New Roman" w:hAnsi="Times New Roman" w:cs="Times New Roman"/>
          <w:sz w:val="28"/>
          <w:szCs w:val="28"/>
        </w:rPr>
        <w:t>Идентификаторы токенов</w:t>
      </w:r>
      <w:r w:rsidRPr="008E20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2074">
        <w:rPr>
          <w:rStyle w:val="HTML"/>
          <w:rFonts w:ascii="Times New Roman" w:eastAsiaTheme="minorHAnsi" w:hAnsi="Times New Roman" w:cs="Times New Roman"/>
          <w:sz w:val="28"/>
          <w:szCs w:val="28"/>
        </w:rPr>
        <w:t>input_ids</w:t>
      </w:r>
      <w:proofErr w:type="spellEnd"/>
      <w:r w:rsidRPr="008E2074">
        <w:rPr>
          <w:rFonts w:ascii="Times New Roman" w:hAnsi="Times New Roman" w:cs="Times New Roman"/>
          <w:sz w:val="28"/>
          <w:szCs w:val="28"/>
        </w:rPr>
        <w:t>): числовые представления слов в тексте.</w:t>
      </w:r>
    </w:p>
    <w:p w14:paraId="68E0280F" w14:textId="77777777" w:rsidR="008E2074" w:rsidRPr="008E2074" w:rsidRDefault="008E2074" w:rsidP="000962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074">
        <w:rPr>
          <w:rStyle w:val="a9"/>
          <w:rFonts w:ascii="Times New Roman" w:hAnsi="Times New Roman" w:cs="Times New Roman"/>
          <w:sz w:val="28"/>
          <w:szCs w:val="28"/>
        </w:rPr>
        <w:t>Маски внимания</w:t>
      </w:r>
      <w:r w:rsidRPr="008E20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2074">
        <w:rPr>
          <w:rStyle w:val="HTML"/>
          <w:rFonts w:ascii="Times New Roman" w:eastAsiaTheme="minorHAnsi" w:hAnsi="Times New Roman" w:cs="Times New Roman"/>
          <w:sz w:val="28"/>
          <w:szCs w:val="28"/>
        </w:rPr>
        <w:t>attention_mask</w:t>
      </w:r>
      <w:proofErr w:type="spellEnd"/>
      <w:r w:rsidRPr="008E2074">
        <w:rPr>
          <w:rFonts w:ascii="Times New Roman" w:hAnsi="Times New Roman" w:cs="Times New Roman"/>
          <w:sz w:val="28"/>
          <w:szCs w:val="28"/>
        </w:rPr>
        <w:t>): указывают, какие токены следует учитывать.</w:t>
      </w:r>
    </w:p>
    <w:p w14:paraId="7A6DC7E0" w14:textId="77777777" w:rsidR="008E2074" w:rsidRDefault="008E2074" w:rsidP="000962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074">
        <w:rPr>
          <w:rStyle w:val="a9"/>
          <w:rFonts w:ascii="Times New Roman" w:hAnsi="Times New Roman" w:cs="Times New Roman"/>
          <w:sz w:val="28"/>
          <w:szCs w:val="28"/>
        </w:rPr>
        <w:t>Метки категорий</w:t>
      </w:r>
      <w:r w:rsidRPr="008E2074">
        <w:rPr>
          <w:rFonts w:ascii="Times New Roman" w:hAnsi="Times New Roman" w:cs="Times New Roman"/>
          <w:sz w:val="28"/>
          <w:szCs w:val="28"/>
        </w:rPr>
        <w:t>: преобразованы в числовые метки для классификации.</w:t>
      </w:r>
    </w:p>
    <w:p w14:paraId="6099D9F4" w14:textId="77777777" w:rsidR="007C13A1" w:rsidRDefault="007C13A1" w:rsidP="000962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1405">
        <w:rPr>
          <w:rStyle w:val="a9"/>
          <w:b w:val="0"/>
          <w:sz w:val="28"/>
          <w:szCs w:val="28"/>
        </w:rPr>
        <w:t xml:space="preserve">В </w:t>
      </w:r>
      <w:r w:rsidR="001E2444">
        <w:rPr>
          <w:rStyle w:val="a9"/>
          <w:b w:val="0"/>
          <w:sz w:val="28"/>
          <w:szCs w:val="28"/>
        </w:rPr>
        <w:t>представленной</w:t>
      </w:r>
      <w:r w:rsidRPr="00AA1405">
        <w:rPr>
          <w:rStyle w:val="a9"/>
          <w:b w:val="0"/>
          <w:sz w:val="28"/>
          <w:szCs w:val="28"/>
        </w:rPr>
        <w:t xml:space="preserve"> работе используется</w:t>
      </w:r>
      <w:r w:rsidR="004D5AD5">
        <w:rPr>
          <w:rStyle w:val="a9"/>
          <w:b w:val="0"/>
          <w:sz w:val="28"/>
          <w:szCs w:val="28"/>
        </w:rPr>
        <w:t xml:space="preserve"> к</w:t>
      </w:r>
      <w:r w:rsidRPr="00AA1405">
        <w:rPr>
          <w:sz w:val="28"/>
          <w:szCs w:val="28"/>
        </w:rPr>
        <w:t>росс-энтропий</w:t>
      </w:r>
      <w:r w:rsidR="001E2444">
        <w:rPr>
          <w:sz w:val="28"/>
          <w:szCs w:val="28"/>
        </w:rPr>
        <w:t>ная</w:t>
      </w:r>
      <w:r w:rsidRPr="00AA1405">
        <w:rPr>
          <w:sz w:val="28"/>
          <w:szCs w:val="28"/>
        </w:rPr>
        <w:t xml:space="preserve"> функци</w:t>
      </w:r>
      <w:r w:rsidR="001E2444">
        <w:rPr>
          <w:sz w:val="28"/>
          <w:szCs w:val="28"/>
        </w:rPr>
        <w:t>я</w:t>
      </w:r>
      <w:r w:rsidRPr="00AA1405">
        <w:rPr>
          <w:sz w:val="28"/>
          <w:szCs w:val="28"/>
        </w:rPr>
        <w:t xml:space="preserve"> потерь</w:t>
      </w:r>
      <w:r w:rsidR="004D5AD5">
        <w:rPr>
          <w:sz w:val="28"/>
          <w:szCs w:val="28"/>
        </w:rPr>
        <w:t xml:space="preserve"> (</w:t>
      </w:r>
      <w:r w:rsidR="004D5AD5" w:rsidRPr="00AA1405">
        <w:rPr>
          <w:rStyle w:val="a9"/>
          <w:b w:val="0"/>
          <w:sz w:val="28"/>
          <w:szCs w:val="28"/>
        </w:rPr>
        <w:t>Cross-</w:t>
      </w:r>
      <w:proofErr w:type="spellStart"/>
      <w:r w:rsidR="004D5AD5" w:rsidRPr="00AA1405">
        <w:rPr>
          <w:rStyle w:val="a9"/>
          <w:b w:val="0"/>
          <w:sz w:val="28"/>
          <w:szCs w:val="28"/>
        </w:rPr>
        <w:t>Entropy</w:t>
      </w:r>
      <w:proofErr w:type="spellEnd"/>
      <w:r w:rsidR="004D5AD5" w:rsidRPr="00AA1405">
        <w:rPr>
          <w:rStyle w:val="a9"/>
          <w:b w:val="0"/>
          <w:sz w:val="28"/>
          <w:szCs w:val="28"/>
        </w:rPr>
        <w:t xml:space="preserve"> </w:t>
      </w:r>
      <w:proofErr w:type="spellStart"/>
      <w:r w:rsidR="004D5AD5" w:rsidRPr="00AA1405">
        <w:rPr>
          <w:rStyle w:val="a9"/>
          <w:b w:val="0"/>
          <w:sz w:val="28"/>
          <w:szCs w:val="28"/>
        </w:rPr>
        <w:t>Loss</w:t>
      </w:r>
      <w:proofErr w:type="spellEnd"/>
      <w:r w:rsidR="004D5AD5">
        <w:rPr>
          <w:rStyle w:val="a9"/>
          <w:b w:val="0"/>
          <w:sz w:val="28"/>
          <w:szCs w:val="28"/>
        </w:rPr>
        <w:t>), ш</w:t>
      </w:r>
      <w:r w:rsidRPr="00AA1405">
        <w:rPr>
          <w:sz w:val="28"/>
          <w:szCs w:val="28"/>
        </w:rPr>
        <w:t xml:space="preserve">ироко </w:t>
      </w:r>
      <w:r w:rsidR="001E2444">
        <w:rPr>
          <w:sz w:val="28"/>
          <w:szCs w:val="28"/>
        </w:rPr>
        <w:t>применяемая</w:t>
      </w:r>
      <w:r w:rsidRPr="00AA1405">
        <w:rPr>
          <w:sz w:val="28"/>
          <w:szCs w:val="28"/>
        </w:rPr>
        <w:t xml:space="preserve"> в задачах классификации, особенно </w:t>
      </w:r>
      <w:r w:rsidR="004D5AD5">
        <w:rPr>
          <w:sz w:val="28"/>
          <w:szCs w:val="28"/>
        </w:rPr>
        <w:t>в</w:t>
      </w:r>
      <w:r w:rsidRPr="00AA1405">
        <w:rPr>
          <w:sz w:val="28"/>
          <w:szCs w:val="28"/>
        </w:rPr>
        <w:t xml:space="preserve"> нейронных сет</w:t>
      </w:r>
      <w:r w:rsidR="004D5AD5">
        <w:rPr>
          <w:sz w:val="28"/>
          <w:szCs w:val="28"/>
        </w:rPr>
        <w:t>ях</w:t>
      </w:r>
      <w:r w:rsidRPr="00AA1405"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многоклассовой</w:t>
      </w:r>
      <w:proofErr w:type="spellEnd"/>
      <w:r w:rsidRPr="00AA1405">
        <w:rPr>
          <w:sz w:val="28"/>
          <w:szCs w:val="28"/>
        </w:rPr>
        <w:t xml:space="preserve"> классификации</w:t>
      </w:r>
      <w:r w:rsidR="004D5AD5">
        <w:rPr>
          <w:sz w:val="28"/>
          <w:szCs w:val="28"/>
        </w:rPr>
        <w:t xml:space="preserve"> используется форм</w:t>
      </w:r>
      <w:r w:rsidR="001E2444">
        <w:rPr>
          <w:sz w:val="28"/>
          <w:szCs w:val="28"/>
        </w:rPr>
        <w:t>у</w:t>
      </w:r>
      <w:r w:rsidR="004D5AD5">
        <w:rPr>
          <w:sz w:val="28"/>
          <w:szCs w:val="28"/>
        </w:rPr>
        <w:t>ла</w:t>
      </w:r>
      <w:r w:rsidRPr="00AA1405">
        <w:rPr>
          <w:sz w:val="28"/>
          <w:szCs w:val="28"/>
        </w:rPr>
        <w:t>:</w:t>
      </w:r>
    </w:p>
    <w:p w14:paraId="094B4FF8" w14:textId="77777777" w:rsidR="007C13A1" w:rsidRDefault="007C13A1" w:rsidP="00096255">
      <w:pPr>
        <w:pStyle w:val="a5"/>
        <w:spacing w:after="0" w:afterAutospacing="0"/>
        <w:jc w:val="center"/>
        <w:rPr>
          <w:sz w:val="28"/>
          <w:szCs w:val="28"/>
        </w:rPr>
      </w:pPr>
      <w:r w:rsidRPr="00AA1405">
        <w:rPr>
          <w:noProof/>
          <w:sz w:val="28"/>
          <w:szCs w:val="28"/>
        </w:rPr>
        <w:drawing>
          <wp:inline distT="0" distB="0" distL="0" distR="0" wp14:anchorId="6CCD6239" wp14:editId="1E3E03F1">
            <wp:extent cx="2162191" cy="800106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91" cy="8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786E8" w14:textId="77777777" w:rsidR="006D3DD3" w:rsidRPr="001B1DAF" w:rsidRDefault="007C13A1" w:rsidP="00096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F3365" w14:textId="77777777" w:rsidR="001F7803" w:rsidRPr="001F7803" w:rsidRDefault="001F7803" w:rsidP="00D12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03">
        <w:rPr>
          <w:rFonts w:ascii="Times New Roman" w:hAnsi="Times New Roman" w:cs="Times New Roman"/>
          <w:sz w:val="28"/>
          <w:szCs w:val="28"/>
        </w:rPr>
        <w:t>В процессе обучения модель проходит через все пакеты данных в каждой эпохе. Основные шаги включают:</w:t>
      </w:r>
    </w:p>
    <w:p w14:paraId="3A337D9D" w14:textId="77777777" w:rsidR="001F7803" w:rsidRPr="001F7803" w:rsidRDefault="001F7803" w:rsidP="00D1293F">
      <w:pPr>
        <w:pStyle w:val="a5"/>
        <w:numPr>
          <w:ilvl w:val="0"/>
          <w:numId w:val="6"/>
        </w:numPr>
        <w:spacing w:before="0" w:beforeAutospacing="0"/>
        <w:jc w:val="both"/>
        <w:rPr>
          <w:sz w:val="28"/>
          <w:szCs w:val="28"/>
        </w:rPr>
      </w:pPr>
      <w:r w:rsidRPr="001F7803">
        <w:rPr>
          <w:rStyle w:val="a9"/>
          <w:sz w:val="28"/>
          <w:szCs w:val="28"/>
        </w:rPr>
        <w:t>Передача данных в модель:</w:t>
      </w:r>
      <w:r w:rsidRPr="001F7803">
        <w:rPr>
          <w:sz w:val="28"/>
          <w:szCs w:val="28"/>
        </w:rPr>
        <w:t xml:space="preserve"> Данные из обучающего набора передаются в модель для получения предсказаний.</w:t>
      </w:r>
    </w:p>
    <w:p w14:paraId="6466B44B" w14:textId="77777777" w:rsidR="001F7803" w:rsidRPr="001F7803" w:rsidRDefault="001F7803" w:rsidP="00D1293F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1F7803">
        <w:rPr>
          <w:rStyle w:val="a9"/>
          <w:sz w:val="28"/>
          <w:szCs w:val="28"/>
        </w:rPr>
        <w:t>Расчет потерь и обновление весов модели:</w:t>
      </w:r>
      <w:r w:rsidRPr="001F7803">
        <w:rPr>
          <w:sz w:val="28"/>
          <w:szCs w:val="28"/>
        </w:rPr>
        <w:t xml:space="preserve"> Потери вычисляются с использованием функции потерь (</w:t>
      </w:r>
      <w:proofErr w:type="spellStart"/>
      <w:r w:rsidRPr="001F7803">
        <w:rPr>
          <w:sz w:val="28"/>
          <w:szCs w:val="28"/>
        </w:rPr>
        <w:t>CrossEntropyLoss</w:t>
      </w:r>
      <w:proofErr w:type="spellEnd"/>
      <w:r w:rsidRPr="001F7803">
        <w:rPr>
          <w:sz w:val="28"/>
          <w:szCs w:val="28"/>
        </w:rPr>
        <w:t>), затем выполняется обратное распространение ошибки и обновление весов модели с помощью оптимизатора.</w:t>
      </w:r>
    </w:p>
    <w:p w14:paraId="531F8D4B" w14:textId="77777777" w:rsidR="001F7803" w:rsidRDefault="001F7803" w:rsidP="00D1293F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1F7803">
        <w:rPr>
          <w:rStyle w:val="a9"/>
          <w:sz w:val="28"/>
          <w:szCs w:val="28"/>
        </w:rPr>
        <w:t>Печать средней потери и точности на обучающем наборе:</w:t>
      </w:r>
      <w:r w:rsidRPr="001F7803">
        <w:rPr>
          <w:sz w:val="28"/>
          <w:szCs w:val="28"/>
        </w:rPr>
        <w:t xml:space="preserve"> После</w:t>
      </w:r>
      <w:r w:rsidR="001E2444">
        <w:rPr>
          <w:sz w:val="28"/>
          <w:szCs w:val="28"/>
        </w:rPr>
        <w:t xml:space="preserve"> </w:t>
      </w:r>
      <w:r w:rsidRPr="001F7803">
        <w:rPr>
          <w:sz w:val="28"/>
          <w:szCs w:val="28"/>
        </w:rPr>
        <w:t>каждой эпохи рассчитывается и выводится средняя потеря и точность на обучающем наборе данных для мониторинга процесса обучения.</w:t>
      </w:r>
    </w:p>
    <w:p w14:paraId="7C7C4D3C" w14:textId="77777777" w:rsidR="00E85A92" w:rsidRDefault="00E85A92" w:rsidP="00D1293F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Скриншот фрагмента процесса обучения приведен на рис.</w:t>
      </w:r>
      <w:r w:rsidR="00732868" w:rsidRPr="00732868">
        <w:rPr>
          <w:rStyle w:val="a9"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47ABF294" w14:textId="77777777" w:rsidR="007331AA" w:rsidRPr="007331AA" w:rsidRDefault="007331AA" w:rsidP="007331AA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31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Рисунок 4 </w:t>
      </w:r>
    </w:p>
    <w:p w14:paraId="2A85F44E" w14:textId="77777777" w:rsidR="007331AA" w:rsidRPr="007331AA" w:rsidRDefault="007331AA" w:rsidP="007331AA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331A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Обучение модели</w:t>
      </w:r>
    </w:p>
    <w:p w14:paraId="6FFA1452" w14:textId="77777777" w:rsidR="00422FAB" w:rsidRDefault="00422FAB" w:rsidP="0009625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C2A094B" wp14:editId="03B36CCC">
            <wp:extent cx="6019800" cy="1575894"/>
            <wp:effectExtent l="0" t="0" r="0" b="5715"/>
            <wp:docPr id="1907097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9723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592" cy="157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A92A3" w14:textId="77777777" w:rsidR="00732F6D" w:rsidRPr="001F7803" w:rsidRDefault="001F7803" w:rsidP="000962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7803">
        <w:rPr>
          <w:sz w:val="28"/>
          <w:szCs w:val="28"/>
        </w:rPr>
        <w:t>В результате выполнения всех вышеперечисленных шагов формируется эффективная система обучения модели с использованием нейросети BERT для классификации текстов сказок. Этот процесс включает в себя тщательную подготовку данных, настройку оптимизатора и планировщика, а также последовательное обучение и оценку модели для достижения высоких показателей точности и производительности.</w:t>
      </w:r>
    </w:p>
    <w:p w14:paraId="2D085301" w14:textId="77777777" w:rsidR="001F7803" w:rsidRPr="00AD40A1" w:rsidRDefault="001F7803" w:rsidP="00096255">
      <w:pPr>
        <w:pStyle w:val="a5"/>
        <w:spacing w:after="0" w:afterAutospacing="0"/>
        <w:jc w:val="both"/>
        <w:rPr>
          <w:sz w:val="28"/>
          <w:szCs w:val="28"/>
        </w:rPr>
      </w:pPr>
    </w:p>
    <w:p w14:paraId="33651465" w14:textId="77777777" w:rsidR="005F0B6B" w:rsidRPr="00732868" w:rsidRDefault="00422FAB" w:rsidP="0009625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868">
        <w:rPr>
          <w:rFonts w:ascii="Times New Roman" w:hAnsi="Times New Roman" w:cs="Times New Roman"/>
          <w:b/>
          <w:bCs/>
          <w:sz w:val="28"/>
          <w:szCs w:val="28"/>
        </w:rPr>
        <w:t>РЕЗУЛЬТАТЫ РАБОТЫ</w:t>
      </w:r>
      <w:r w:rsidR="007F46D2" w:rsidRPr="00732868">
        <w:rPr>
          <w:rFonts w:ascii="Times New Roman" w:hAnsi="Times New Roman" w:cs="Times New Roman"/>
          <w:b/>
          <w:bCs/>
          <w:sz w:val="28"/>
          <w:szCs w:val="28"/>
        </w:rPr>
        <w:t xml:space="preserve"> И ОЦЕНКА МОДЕЛИ</w:t>
      </w:r>
    </w:p>
    <w:p w14:paraId="47CC4806" w14:textId="77777777" w:rsidR="007F46D2" w:rsidRPr="008E2074" w:rsidRDefault="007F46D2" w:rsidP="000962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F3E626" w14:textId="77777777" w:rsidR="005651DE" w:rsidRPr="00C93CF9" w:rsidRDefault="005651DE" w:rsidP="001D0A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93CF9">
        <w:rPr>
          <w:rFonts w:ascii="Times New Roman" w:hAnsi="Times New Roman" w:cs="Times New Roman"/>
          <w:sz w:val="28"/>
          <w:szCs w:val="28"/>
        </w:rPr>
        <w:t xml:space="preserve">Сравнение моделей проводилось по нескольким общепринятым метрикам: </w:t>
      </w:r>
      <w:r w:rsidR="00746D18" w:rsidRPr="00C93CF9">
        <w:rPr>
          <w:rFonts w:ascii="Times New Roman" w:hAnsi="Times New Roman" w:cs="Times New Roman"/>
          <w:sz w:val="28"/>
          <w:szCs w:val="28"/>
        </w:rPr>
        <w:t>функция потерь (</w:t>
      </w:r>
      <w:r w:rsidRPr="00C93CF9">
        <w:rPr>
          <w:rFonts w:ascii="Times New Roman" w:hAnsi="Times New Roman" w:cs="Times New Roman"/>
          <w:sz w:val="28"/>
          <w:szCs w:val="28"/>
          <w:lang w:val="en-US"/>
        </w:rPr>
        <w:t>Loss</w:t>
      </w:r>
      <w:r w:rsidR="00746D18" w:rsidRPr="00C93CF9">
        <w:rPr>
          <w:rFonts w:ascii="Times New Roman" w:hAnsi="Times New Roman" w:cs="Times New Roman"/>
          <w:sz w:val="28"/>
          <w:szCs w:val="28"/>
        </w:rPr>
        <w:t>)</w:t>
      </w:r>
      <w:r w:rsidRPr="00C93CF9">
        <w:rPr>
          <w:rFonts w:ascii="Times New Roman" w:hAnsi="Times New Roman" w:cs="Times New Roman"/>
          <w:sz w:val="28"/>
          <w:szCs w:val="28"/>
        </w:rPr>
        <w:t xml:space="preserve">, </w:t>
      </w:r>
      <w:r w:rsidR="00746D18" w:rsidRPr="00C93CF9">
        <w:rPr>
          <w:rFonts w:ascii="Times New Roman" w:hAnsi="Times New Roman" w:cs="Times New Roman"/>
          <w:sz w:val="28"/>
          <w:szCs w:val="28"/>
        </w:rPr>
        <w:t>доля правильных ответов алгоритма (</w:t>
      </w:r>
      <w:r w:rsidRPr="00C93CF9">
        <w:rPr>
          <w:rFonts w:ascii="Times New Roman" w:hAnsi="Times New Roman" w:cs="Times New Roman"/>
          <w:sz w:val="28"/>
          <w:szCs w:val="28"/>
          <w:lang w:val="en-US"/>
        </w:rPr>
        <w:t>Accuracy</w:t>
      </w:r>
      <w:r w:rsidR="00746D18" w:rsidRPr="00C93CF9">
        <w:rPr>
          <w:rFonts w:ascii="Times New Roman" w:hAnsi="Times New Roman" w:cs="Times New Roman"/>
          <w:sz w:val="28"/>
          <w:szCs w:val="28"/>
        </w:rPr>
        <w:t>)</w:t>
      </w:r>
      <w:r w:rsidRPr="00C93CF9">
        <w:rPr>
          <w:rFonts w:ascii="Times New Roman" w:hAnsi="Times New Roman" w:cs="Times New Roman"/>
          <w:sz w:val="28"/>
          <w:szCs w:val="28"/>
        </w:rPr>
        <w:t xml:space="preserve">, </w:t>
      </w:r>
      <w:r w:rsidR="00746D18" w:rsidRPr="00C93CF9">
        <w:rPr>
          <w:rFonts w:ascii="Times New Roman" w:hAnsi="Times New Roman" w:cs="Times New Roman"/>
          <w:sz w:val="28"/>
          <w:szCs w:val="28"/>
        </w:rPr>
        <w:t>точность (</w:t>
      </w:r>
      <w:r w:rsidRPr="00C93CF9">
        <w:rPr>
          <w:rFonts w:ascii="Times New Roman" w:hAnsi="Times New Roman" w:cs="Times New Roman"/>
          <w:sz w:val="28"/>
          <w:szCs w:val="28"/>
          <w:lang w:val="en-US"/>
        </w:rPr>
        <w:t>Precision</w:t>
      </w:r>
      <w:r w:rsidR="00746D18" w:rsidRPr="00C93CF9">
        <w:rPr>
          <w:rFonts w:ascii="Times New Roman" w:hAnsi="Times New Roman" w:cs="Times New Roman"/>
          <w:sz w:val="28"/>
          <w:szCs w:val="28"/>
        </w:rPr>
        <w:t>)</w:t>
      </w:r>
      <w:r w:rsidRPr="00C93CF9">
        <w:rPr>
          <w:rFonts w:ascii="Times New Roman" w:hAnsi="Times New Roman" w:cs="Times New Roman"/>
          <w:sz w:val="28"/>
          <w:szCs w:val="28"/>
        </w:rPr>
        <w:t xml:space="preserve">, </w:t>
      </w:r>
      <w:r w:rsidR="00746D18" w:rsidRPr="00C93CF9">
        <w:rPr>
          <w:rFonts w:ascii="Times New Roman" w:hAnsi="Times New Roman" w:cs="Times New Roman"/>
          <w:sz w:val="28"/>
          <w:szCs w:val="28"/>
        </w:rPr>
        <w:t>полнота (</w:t>
      </w:r>
      <w:r w:rsidRPr="00C93CF9">
        <w:rPr>
          <w:rFonts w:ascii="Times New Roman" w:hAnsi="Times New Roman" w:cs="Times New Roman"/>
          <w:sz w:val="28"/>
          <w:szCs w:val="28"/>
          <w:lang w:val="en-US"/>
        </w:rPr>
        <w:t>Recall</w:t>
      </w:r>
      <w:r w:rsidR="00746D18" w:rsidRPr="00C93CF9">
        <w:rPr>
          <w:rFonts w:ascii="Times New Roman" w:hAnsi="Times New Roman" w:cs="Times New Roman"/>
          <w:sz w:val="28"/>
          <w:szCs w:val="28"/>
        </w:rPr>
        <w:t>)</w:t>
      </w:r>
      <w:r w:rsidRPr="00C93CF9">
        <w:rPr>
          <w:rFonts w:ascii="Times New Roman" w:hAnsi="Times New Roman" w:cs="Times New Roman"/>
          <w:sz w:val="28"/>
          <w:szCs w:val="28"/>
        </w:rPr>
        <w:t xml:space="preserve">. </w:t>
      </w:r>
      <w:r w:rsidRPr="00C93CF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93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93CF9">
        <w:rPr>
          <w:rFonts w:ascii="Times New Roman" w:hAnsi="Times New Roman" w:cs="Times New Roman"/>
          <w:color w:val="000000" w:themeColor="text1"/>
          <w:sz w:val="28"/>
          <w:szCs w:val="28"/>
        </w:rPr>
        <w:t>данной</w:t>
      </w:r>
      <w:r w:rsidRPr="00C93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93CF9">
        <w:rPr>
          <w:rFonts w:ascii="Times New Roman" w:hAnsi="Times New Roman" w:cs="Times New Roman"/>
          <w:color w:val="000000" w:themeColor="text1"/>
          <w:sz w:val="28"/>
          <w:szCs w:val="28"/>
        </w:rPr>
        <w:t>статье</w:t>
      </w:r>
      <w:r w:rsidRPr="00C93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93CF9">
        <w:rPr>
          <w:rFonts w:ascii="Times New Roman" w:hAnsi="Times New Roman" w:cs="Times New Roman"/>
          <w:color w:val="000000" w:themeColor="text1"/>
          <w:sz w:val="28"/>
          <w:szCs w:val="28"/>
        </w:rPr>
        <w:t>сравнивались</w:t>
      </w:r>
      <w:r w:rsidRPr="00C93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93CF9">
        <w:rPr>
          <w:rFonts w:ascii="Times New Roman" w:hAnsi="Times New Roman" w:cs="Times New Roman"/>
          <w:color w:val="000000" w:themeColor="text1"/>
          <w:sz w:val="28"/>
          <w:szCs w:val="28"/>
        </w:rPr>
        <w:t>модели</w:t>
      </w:r>
      <w:r w:rsidRPr="00C93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93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rubert</w:t>
      </w:r>
      <w:proofErr w:type="spellEnd"/>
      <w:r w:rsidRPr="00C93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-tiny, </w:t>
      </w:r>
      <w:r w:rsidRPr="00C93CF9">
        <w:rPr>
          <w:rFonts w:ascii="Times New Roman" w:hAnsi="Times New Roman" w:cs="Times New Roman"/>
          <w:sz w:val="28"/>
          <w:szCs w:val="28"/>
          <w:lang w:val="en-US"/>
        </w:rPr>
        <w:t>ai-forever/</w:t>
      </w:r>
      <w:proofErr w:type="spellStart"/>
      <w:r w:rsidRPr="00C93CF9">
        <w:rPr>
          <w:rFonts w:ascii="Times New Roman" w:hAnsi="Times New Roman" w:cs="Times New Roman"/>
          <w:sz w:val="28"/>
          <w:szCs w:val="28"/>
          <w:lang w:val="en-US"/>
        </w:rPr>
        <w:t>ruBert</w:t>
      </w:r>
      <w:proofErr w:type="spellEnd"/>
      <w:r w:rsidRPr="00C93CF9">
        <w:rPr>
          <w:rFonts w:ascii="Times New Roman" w:hAnsi="Times New Roman" w:cs="Times New Roman"/>
          <w:sz w:val="28"/>
          <w:szCs w:val="28"/>
          <w:lang w:val="en-US"/>
        </w:rPr>
        <w:t>-base</w:t>
      </w:r>
      <w:r w:rsidRPr="00C93C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hyperlink r:id="rId14" w:history="1">
        <w:proofErr w:type="spellStart"/>
        <w:r w:rsidRPr="00C93C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DeepPavlov</w:t>
        </w:r>
        <w:proofErr w:type="spellEnd"/>
        <w:r w:rsidRPr="00C93C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/</w:t>
        </w:r>
        <w:proofErr w:type="spellStart"/>
        <w:r w:rsidRPr="00C93C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rubert</w:t>
        </w:r>
        <w:proofErr w:type="spellEnd"/>
        <w:r w:rsidRPr="00C93C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-base-cased-sentence</w:t>
        </w:r>
      </w:hyperlink>
      <w:r w:rsidRPr="00C93CF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 xml:space="preserve"> (</w:t>
      </w:r>
      <w:r w:rsidRPr="00C93CF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таблицы</w:t>
      </w:r>
      <w:r w:rsidRPr="00C93CF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 xml:space="preserve"> 2-5).</w:t>
      </w:r>
    </w:p>
    <w:p w14:paraId="61D0FCB8" w14:textId="4F730187" w:rsidR="005651DE" w:rsidRPr="00A2046A" w:rsidRDefault="00746D18" w:rsidP="005651D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3CF9">
        <w:rPr>
          <w:sz w:val="28"/>
          <w:szCs w:val="28"/>
        </w:rPr>
        <w:t>Доля правильных ответов алгоритма</w:t>
      </w:r>
      <w:r w:rsidR="005651DE" w:rsidRPr="00C93CF9">
        <w:rPr>
          <w:sz w:val="28"/>
          <w:szCs w:val="28"/>
        </w:rPr>
        <w:t xml:space="preserve"> </w:t>
      </w:r>
      <w:r w:rsidRPr="00C93CF9">
        <w:rPr>
          <w:sz w:val="28"/>
          <w:szCs w:val="28"/>
        </w:rPr>
        <w:t>оценивает</w:t>
      </w:r>
      <w:r w:rsidR="005651DE" w:rsidRPr="00C93CF9">
        <w:rPr>
          <w:sz w:val="28"/>
          <w:szCs w:val="28"/>
        </w:rPr>
        <w:t>, насколько правильно модель классифицирует все объекты. Это отношение числа правильных предсказаний к общему числу предсказаний</w:t>
      </w:r>
      <w:r w:rsidR="005651DE">
        <w:rPr>
          <w:sz w:val="28"/>
          <w:szCs w:val="28"/>
        </w:rPr>
        <w:t>:</w:t>
      </w:r>
    </w:p>
    <w:p w14:paraId="297C1289" w14:textId="77777777" w:rsidR="005651DE" w:rsidRPr="00A2046A" w:rsidRDefault="005651DE" w:rsidP="005651DE">
      <w:pPr>
        <w:pStyle w:val="a5"/>
        <w:spacing w:after="0" w:afterAutospacing="0"/>
        <w:jc w:val="center"/>
        <w:rPr>
          <w:sz w:val="28"/>
          <w:szCs w:val="28"/>
        </w:rPr>
      </w:pPr>
      <w:r w:rsidRPr="00A2046A">
        <w:rPr>
          <w:noProof/>
          <w:sz w:val="28"/>
          <w:szCs w:val="28"/>
        </w:rPr>
        <w:drawing>
          <wp:inline distT="0" distB="0" distL="0" distR="0" wp14:anchorId="15618CD4" wp14:editId="5A6455C4">
            <wp:extent cx="2171716" cy="4000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16" cy="4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FEDA2" w14:textId="77777777" w:rsidR="005651DE" w:rsidRPr="00A2046A" w:rsidRDefault="005651DE" w:rsidP="00565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4AC2DDB" w14:textId="77777777" w:rsidR="005651DE" w:rsidRPr="00A2046A" w:rsidRDefault="005651DE" w:rsidP="005651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TP</w:t>
      </w:r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>True</w:t>
      </w:r>
      <w:proofErr w:type="spellEnd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Positive</w:t>
      </w:r>
      <w:proofErr w:type="spellEnd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>): Верно предсказанные положительные классы.</w:t>
      </w:r>
    </w:p>
    <w:p w14:paraId="5C67E168" w14:textId="77777777" w:rsidR="005651DE" w:rsidRPr="00A2046A" w:rsidRDefault="005651DE" w:rsidP="005651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TN</w:t>
      </w:r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>True</w:t>
      </w:r>
      <w:proofErr w:type="spellEnd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>Negative</w:t>
      </w:r>
      <w:proofErr w:type="spellEnd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>): Верно предсказанные отрицательные классы.</w:t>
      </w:r>
    </w:p>
    <w:p w14:paraId="183F2B20" w14:textId="77777777" w:rsidR="005651DE" w:rsidRPr="00A2046A" w:rsidRDefault="005651DE" w:rsidP="005651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FP</w:t>
      </w:r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>False</w:t>
      </w:r>
      <w:proofErr w:type="spellEnd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Positive</w:t>
      </w:r>
      <w:proofErr w:type="spellEnd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>): Неверно предсказанные положительные классы.</w:t>
      </w:r>
    </w:p>
    <w:p w14:paraId="4A662405" w14:textId="77777777" w:rsidR="005651DE" w:rsidRPr="00A2046A" w:rsidRDefault="005651DE" w:rsidP="005651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FN</w:t>
      </w:r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>False</w:t>
      </w:r>
      <w:proofErr w:type="spellEnd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>Negative</w:t>
      </w:r>
      <w:proofErr w:type="spellEnd"/>
      <w:r w:rsidRPr="00A2046A">
        <w:rPr>
          <w:rFonts w:ascii="Times New Roman" w:eastAsia="Times New Roman" w:hAnsi="Times New Roman" w:cs="Times New Roman"/>
          <w:sz w:val="28"/>
          <w:szCs w:val="28"/>
          <w:lang w:eastAsia="ru-RU"/>
        </w:rPr>
        <w:t>): Неверно предсказанные отрицательные классы.</w:t>
      </w:r>
    </w:p>
    <w:p w14:paraId="4B80B2E6" w14:textId="0A0E87FD" w:rsidR="005651DE" w:rsidRDefault="009E22D9" w:rsidP="005651DE">
      <w:pPr>
        <w:pStyle w:val="a5"/>
        <w:spacing w:after="0" w:afterAutospacing="0"/>
        <w:ind w:firstLine="709"/>
        <w:jc w:val="both"/>
        <w:rPr>
          <w:sz w:val="28"/>
          <w:szCs w:val="28"/>
        </w:rPr>
      </w:pPr>
      <w:r w:rsidRPr="00C93CF9">
        <w:rPr>
          <w:sz w:val="28"/>
          <w:szCs w:val="28"/>
        </w:rPr>
        <w:t xml:space="preserve">Точность </w:t>
      </w:r>
      <w:r w:rsidR="005651DE" w:rsidRPr="00C93CF9">
        <w:rPr>
          <w:sz w:val="28"/>
          <w:szCs w:val="28"/>
        </w:rPr>
        <w:t>измеряет,</w:t>
      </w:r>
      <w:r w:rsidR="005651DE" w:rsidRPr="00A2046A">
        <w:rPr>
          <w:sz w:val="28"/>
          <w:szCs w:val="28"/>
        </w:rPr>
        <w:t xml:space="preserve"> сколько из всех предсказанных моделью положительных классов действительно являются положительными</w:t>
      </w:r>
      <w:r w:rsidR="005651DE">
        <w:rPr>
          <w:sz w:val="28"/>
          <w:szCs w:val="28"/>
        </w:rPr>
        <w:t xml:space="preserve"> по следующей</w:t>
      </w:r>
      <w:r w:rsidR="005651DE">
        <w:rPr>
          <w:sz w:val="28"/>
          <w:szCs w:val="28"/>
        </w:rPr>
        <w:tab/>
        <w:t xml:space="preserve"> формуле</w:t>
      </w:r>
      <w:r w:rsidR="00A41FC1">
        <w:rPr>
          <w:sz w:val="28"/>
          <w:szCs w:val="28"/>
        </w:rPr>
        <w:t>:</w:t>
      </w:r>
    </w:p>
    <w:p w14:paraId="235C0EA7" w14:textId="77777777" w:rsidR="005651DE" w:rsidRPr="00A2046A" w:rsidRDefault="005651DE" w:rsidP="005651DE">
      <w:pPr>
        <w:pStyle w:val="a5"/>
        <w:spacing w:after="0" w:afterAutospacing="0"/>
        <w:ind w:firstLine="709"/>
        <w:jc w:val="center"/>
        <w:rPr>
          <w:sz w:val="28"/>
          <w:szCs w:val="28"/>
        </w:rPr>
      </w:pPr>
      <w:r w:rsidRPr="00AA1405">
        <w:rPr>
          <w:noProof/>
          <w:sz w:val="28"/>
          <w:szCs w:val="28"/>
        </w:rPr>
        <w:drawing>
          <wp:inline distT="0" distB="0" distL="0" distR="0" wp14:anchorId="563B153F" wp14:editId="33AAF1F2">
            <wp:extent cx="1704987" cy="390528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87" cy="39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AE221" w14:textId="77777777" w:rsidR="007331AA" w:rsidRPr="0035598C" w:rsidRDefault="007331AA" w:rsidP="007331AA">
      <w:pPr>
        <w:pStyle w:val="a5"/>
        <w:spacing w:before="0" w:beforeAutospacing="0" w:after="0" w:afterAutospacing="0"/>
        <w:rPr>
          <w:b/>
          <w:bCs/>
        </w:rPr>
      </w:pPr>
      <w:r w:rsidRPr="0035598C">
        <w:rPr>
          <w:b/>
          <w:bCs/>
        </w:rPr>
        <w:t xml:space="preserve">Таблица 2 </w:t>
      </w:r>
    </w:p>
    <w:p w14:paraId="3FB1CE13" w14:textId="77777777" w:rsidR="007331AA" w:rsidRPr="0035598C" w:rsidRDefault="007331AA" w:rsidP="007331AA">
      <w:pPr>
        <w:pStyle w:val="a5"/>
        <w:spacing w:before="0" w:beforeAutospacing="0" w:after="0" w:afterAutospacing="0"/>
        <w:rPr>
          <w:i/>
          <w:iCs/>
        </w:rPr>
      </w:pPr>
      <w:r w:rsidRPr="0035598C">
        <w:rPr>
          <w:i/>
          <w:iCs/>
        </w:rPr>
        <w:t xml:space="preserve">Результаты для различных моделей при </w:t>
      </w:r>
      <w:r w:rsidRPr="0035598C">
        <w:rPr>
          <w:bCs/>
          <w:i/>
          <w:iCs/>
        </w:rPr>
        <w:t>числ</w:t>
      </w:r>
      <w:r w:rsidR="0035598C" w:rsidRPr="0035598C">
        <w:rPr>
          <w:bCs/>
          <w:i/>
          <w:iCs/>
        </w:rPr>
        <w:t>е</w:t>
      </w:r>
      <w:r w:rsidRPr="0035598C">
        <w:rPr>
          <w:bCs/>
          <w:i/>
          <w:iCs/>
        </w:rPr>
        <w:t xml:space="preserve"> эпох</w:t>
      </w:r>
      <w:r w:rsidRPr="0035598C">
        <w:rPr>
          <w:i/>
          <w:iCs/>
        </w:rPr>
        <w:t xml:space="preserve"> 3</w:t>
      </w:r>
    </w:p>
    <w:p w14:paraId="233B90B0" w14:textId="77777777" w:rsidR="007331AA" w:rsidRDefault="007331AA" w:rsidP="007331AA">
      <w:pPr>
        <w:pStyle w:val="a5"/>
        <w:spacing w:before="0" w:beforeAutospacing="0" w:after="0" w:afterAutospacing="0"/>
        <w:jc w:val="right"/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404"/>
        <w:gridCol w:w="1091"/>
        <w:gridCol w:w="1253"/>
        <w:gridCol w:w="1169"/>
        <w:gridCol w:w="1091"/>
        <w:gridCol w:w="1342"/>
      </w:tblGrid>
      <w:tr w:rsidR="00512FAC" w:rsidRPr="00C93CF9" w14:paraId="74613A7C" w14:textId="77777777" w:rsidTr="0035598C">
        <w:tc>
          <w:tcPr>
            <w:tcW w:w="3686" w:type="dxa"/>
          </w:tcPr>
          <w:p w14:paraId="3F2A64FD" w14:textId="77777777" w:rsidR="00512FAC" w:rsidRPr="00C93CF9" w:rsidRDefault="00512FAC" w:rsidP="00096255">
            <w:pPr>
              <w:pStyle w:val="a5"/>
              <w:spacing w:after="0" w:afterAutospacing="0"/>
              <w:jc w:val="both"/>
              <w:rPr>
                <w:b/>
              </w:rPr>
            </w:pPr>
            <w:r w:rsidRPr="00C93CF9">
              <w:rPr>
                <w:b/>
              </w:rPr>
              <w:t>Имя модели</w:t>
            </w:r>
          </w:p>
        </w:tc>
        <w:tc>
          <w:tcPr>
            <w:tcW w:w="850" w:type="dxa"/>
          </w:tcPr>
          <w:p w14:paraId="58710876" w14:textId="77777777" w:rsidR="00512FAC" w:rsidRPr="00C93CF9" w:rsidRDefault="00512FAC" w:rsidP="0035598C">
            <w:pPr>
              <w:pStyle w:val="a5"/>
              <w:spacing w:after="0" w:afterAutospacing="0"/>
              <w:jc w:val="center"/>
              <w:rPr>
                <w:b/>
              </w:rPr>
            </w:pPr>
            <w:proofErr w:type="spellStart"/>
            <w:r w:rsidRPr="00C93CF9">
              <w:rPr>
                <w:b/>
                <w:bCs/>
                <w:color w:val="333333"/>
                <w:shd w:val="clear" w:color="auto" w:fill="FFFFFF"/>
              </w:rPr>
              <w:t>Loss</w:t>
            </w:r>
            <w:proofErr w:type="spellEnd"/>
            <w:r w:rsidR="009E22D9" w:rsidRPr="00C93CF9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9E22D9" w:rsidRPr="00C93CF9">
              <w:rPr>
                <w:b/>
                <w:bCs/>
                <w:color w:val="333333"/>
                <w:sz w:val="20"/>
                <w:shd w:val="clear" w:color="auto" w:fill="FFFFFF"/>
              </w:rPr>
              <w:t>(функция потерь)</w:t>
            </w:r>
          </w:p>
        </w:tc>
        <w:tc>
          <w:tcPr>
            <w:tcW w:w="1255" w:type="dxa"/>
          </w:tcPr>
          <w:p w14:paraId="035E8CCF" w14:textId="5A01D710" w:rsidR="00512FAC" w:rsidRPr="00C93CF9" w:rsidRDefault="00512FAC" w:rsidP="0035598C">
            <w:pPr>
              <w:pStyle w:val="a5"/>
              <w:spacing w:after="0" w:afterAutospacing="0"/>
              <w:jc w:val="center"/>
              <w:rPr>
                <w:b/>
              </w:rPr>
            </w:pPr>
            <w:r w:rsidRPr="00C93CF9">
              <w:rPr>
                <w:b/>
                <w:lang w:val="en-US"/>
              </w:rPr>
              <w:t>Accuracy</w:t>
            </w:r>
            <w:r w:rsidR="009E22D9" w:rsidRPr="00C93CF9">
              <w:rPr>
                <w:b/>
              </w:rPr>
              <w:t xml:space="preserve"> </w:t>
            </w:r>
            <w:r w:rsidR="009E22D9" w:rsidRPr="00C93CF9">
              <w:rPr>
                <w:b/>
                <w:sz w:val="20"/>
                <w:szCs w:val="20"/>
              </w:rPr>
              <w:t>(</w:t>
            </w:r>
            <w:r w:rsidR="00C93CF9" w:rsidRPr="00C93CF9">
              <w:rPr>
                <w:b/>
                <w:sz w:val="20"/>
                <w:szCs w:val="20"/>
              </w:rPr>
              <w:t>д</w:t>
            </w:r>
            <w:r w:rsidR="009E22D9" w:rsidRPr="00C93CF9">
              <w:rPr>
                <w:sz w:val="20"/>
                <w:szCs w:val="20"/>
              </w:rPr>
              <w:t>оля правильных ответов алгоритма</w:t>
            </w:r>
            <w:r w:rsidR="009E22D9" w:rsidRPr="00C93CF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63" w:type="dxa"/>
          </w:tcPr>
          <w:p w14:paraId="5D4C90ED" w14:textId="77777777" w:rsidR="00512FAC" w:rsidRPr="00C93CF9" w:rsidRDefault="00512FAC" w:rsidP="0035598C">
            <w:pPr>
              <w:pStyle w:val="a5"/>
              <w:spacing w:after="0" w:afterAutospacing="0"/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C93CF9">
              <w:rPr>
                <w:b/>
                <w:bCs/>
                <w:color w:val="333333"/>
                <w:shd w:val="clear" w:color="auto" w:fill="FFFFFF"/>
              </w:rPr>
              <w:t>Precision</w:t>
            </w:r>
            <w:r w:rsidR="009E22D9" w:rsidRPr="00C93CF9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9E22D9" w:rsidRPr="00C93CF9">
              <w:rPr>
                <w:b/>
                <w:bCs/>
                <w:color w:val="333333"/>
                <w:sz w:val="20"/>
                <w:shd w:val="clear" w:color="auto" w:fill="FFFFFF"/>
              </w:rPr>
              <w:t>(точность)</w:t>
            </w:r>
          </w:p>
        </w:tc>
        <w:tc>
          <w:tcPr>
            <w:tcW w:w="955" w:type="dxa"/>
          </w:tcPr>
          <w:p w14:paraId="1D4BA026" w14:textId="77777777" w:rsidR="00C93CF9" w:rsidRPr="00C93CF9" w:rsidRDefault="00512FAC" w:rsidP="00C93CF9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proofErr w:type="spellStart"/>
            <w:r w:rsidRPr="00C93CF9">
              <w:rPr>
                <w:b/>
                <w:bCs/>
                <w:color w:val="333333"/>
                <w:shd w:val="clear" w:color="auto" w:fill="FFFFFF"/>
              </w:rPr>
              <w:t>Recall</w:t>
            </w:r>
            <w:proofErr w:type="spellEnd"/>
          </w:p>
          <w:p w14:paraId="650B532C" w14:textId="79D5E1FD" w:rsidR="00512FAC" w:rsidRPr="00C93CF9" w:rsidRDefault="009E22D9" w:rsidP="00C93CF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93CF9">
              <w:rPr>
                <w:b/>
                <w:bCs/>
                <w:color w:val="333333"/>
                <w:sz w:val="20"/>
                <w:shd w:val="clear" w:color="auto" w:fill="FFFFFF"/>
              </w:rPr>
              <w:t>(полнота)</w:t>
            </w:r>
          </w:p>
        </w:tc>
        <w:tc>
          <w:tcPr>
            <w:tcW w:w="1441" w:type="dxa"/>
          </w:tcPr>
          <w:p w14:paraId="7E82A0D6" w14:textId="77777777" w:rsidR="00512FAC" w:rsidRPr="00C93CF9" w:rsidRDefault="00732868" w:rsidP="0035598C">
            <w:pPr>
              <w:pStyle w:val="a5"/>
              <w:spacing w:after="0" w:afterAutospacing="0"/>
              <w:jc w:val="center"/>
              <w:rPr>
                <w:b/>
              </w:rPr>
            </w:pPr>
            <w:r w:rsidRPr="00C93CF9">
              <w:rPr>
                <w:b/>
              </w:rPr>
              <w:t>Число эпох</w:t>
            </w:r>
          </w:p>
        </w:tc>
      </w:tr>
      <w:tr w:rsidR="00512FAC" w:rsidRPr="00C93CF9" w14:paraId="3E0F6271" w14:textId="77777777" w:rsidTr="0035598C">
        <w:tc>
          <w:tcPr>
            <w:tcW w:w="3686" w:type="dxa"/>
          </w:tcPr>
          <w:p w14:paraId="510D93EB" w14:textId="77777777" w:rsidR="00512FAC" w:rsidRPr="00C93CF9" w:rsidRDefault="00512FAC" w:rsidP="00096255">
            <w:pPr>
              <w:pStyle w:val="a5"/>
              <w:spacing w:after="0" w:afterAutospacing="0"/>
              <w:jc w:val="both"/>
            </w:pPr>
            <w:proofErr w:type="spellStart"/>
            <w:r w:rsidRPr="00C93CF9">
              <w:t>cointegrated</w:t>
            </w:r>
            <w:proofErr w:type="spellEnd"/>
            <w:r w:rsidRPr="00C93CF9">
              <w:t>/</w:t>
            </w:r>
            <w:proofErr w:type="spellStart"/>
            <w:r w:rsidRPr="00C93CF9">
              <w:rPr>
                <w:color w:val="000000" w:themeColor="text1"/>
                <w:lang w:val="en-US"/>
              </w:rPr>
              <w:t>rubert</w:t>
            </w:r>
            <w:proofErr w:type="spellEnd"/>
            <w:r w:rsidRPr="00C93CF9">
              <w:rPr>
                <w:color w:val="000000" w:themeColor="text1"/>
                <w:lang w:val="en-US"/>
              </w:rPr>
              <w:t>-tiny</w:t>
            </w:r>
          </w:p>
        </w:tc>
        <w:tc>
          <w:tcPr>
            <w:tcW w:w="850" w:type="dxa"/>
          </w:tcPr>
          <w:p w14:paraId="10F0755E" w14:textId="77777777" w:rsidR="00512FAC" w:rsidRPr="00C93CF9" w:rsidRDefault="00512FAC" w:rsidP="0035598C">
            <w:pPr>
              <w:pStyle w:val="a5"/>
              <w:spacing w:after="0" w:afterAutospacing="0"/>
              <w:jc w:val="center"/>
            </w:pPr>
            <w:r w:rsidRPr="00C93CF9">
              <w:t>0.0</w:t>
            </w:r>
            <w:r w:rsidR="00573ED3" w:rsidRPr="00C93CF9">
              <w:t>98</w:t>
            </w:r>
          </w:p>
        </w:tc>
        <w:tc>
          <w:tcPr>
            <w:tcW w:w="1255" w:type="dxa"/>
          </w:tcPr>
          <w:p w14:paraId="73D34633" w14:textId="77777777" w:rsidR="00512FAC" w:rsidRPr="00C93CF9" w:rsidRDefault="00512FAC" w:rsidP="0035598C">
            <w:pPr>
              <w:pStyle w:val="a5"/>
              <w:spacing w:after="0" w:afterAutospacing="0"/>
              <w:jc w:val="center"/>
            </w:pPr>
            <w:r w:rsidRPr="00C93CF9">
              <w:t>0.8</w:t>
            </w:r>
            <w:r w:rsidR="00573ED3" w:rsidRPr="00C93CF9">
              <w:t>10</w:t>
            </w:r>
          </w:p>
        </w:tc>
        <w:tc>
          <w:tcPr>
            <w:tcW w:w="1163" w:type="dxa"/>
          </w:tcPr>
          <w:p w14:paraId="0B39156E" w14:textId="77777777" w:rsidR="00512FAC" w:rsidRPr="00C93CF9" w:rsidRDefault="008E2074" w:rsidP="0035598C">
            <w:pPr>
              <w:pStyle w:val="a5"/>
              <w:spacing w:after="0" w:afterAutospacing="0"/>
              <w:jc w:val="center"/>
            </w:pPr>
            <w:r w:rsidRPr="00C93CF9">
              <w:t>0.820</w:t>
            </w:r>
          </w:p>
        </w:tc>
        <w:tc>
          <w:tcPr>
            <w:tcW w:w="955" w:type="dxa"/>
          </w:tcPr>
          <w:p w14:paraId="27F7DD07" w14:textId="77777777" w:rsidR="00512FAC" w:rsidRPr="00C93CF9" w:rsidRDefault="008E2074" w:rsidP="0035598C">
            <w:pPr>
              <w:pStyle w:val="a5"/>
              <w:spacing w:after="0" w:afterAutospacing="0"/>
              <w:jc w:val="center"/>
            </w:pPr>
            <w:r w:rsidRPr="00C93CF9">
              <w:t>0.815</w:t>
            </w:r>
          </w:p>
        </w:tc>
        <w:tc>
          <w:tcPr>
            <w:tcW w:w="1441" w:type="dxa"/>
          </w:tcPr>
          <w:p w14:paraId="6AE714A1" w14:textId="77777777" w:rsidR="00512FAC" w:rsidRPr="00C93CF9" w:rsidRDefault="00512FAC" w:rsidP="0035598C">
            <w:pPr>
              <w:pStyle w:val="a5"/>
              <w:spacing w:after="0" w:afterAutospacing="0"/>
              <w:jc w:val="center"/>
            </w:pPr>
            <w:r w:rsidRPr="00C93CF9">
              <w:t>3</w:t>
            </w:r>
          </w:p>
        </w:tc>
      </w:tr>
      <w:tr w:rsidR="00512FAC" w:rsidRPr="00C93CF9" w14:paraId="12048B64" w14:textId="77777777" w:rsidTr="0035598C">
        <w:tc>
          <w:tcPr>
            <w:tcW w:w="3686" w:type="dxa"/>
          </w:tcPr>
          <w:p w14:paraId="6F406FED" w14:textId="77777777" w:rsidR="00512FAC" w:rsidRPr="00C93CF9" w:rsidRDefault="00512FAC" w:rsidP="00096255">
            <w:pPr>
              <w:pStyle w:val="a5"/>
              <w:spacing w:after="0" w:afterAutospacing="0"/>
              <w:jc w:val="both"/>
            </w:pPr>
            <w:proofErr w:type="spellStart"/>
            <w:r w:rsidRPr="00C93CF9">
              <w:t>ai-forever</w:t>
            </w:r>
            <w:proofErr w:type="spellEnd"/>
            <w:r w:rsidRPr="00C93CF9">
              <w:t>/</w:t>
            </w:r>
            <w:proofErr w:type="spellStart"/>
            <w:r w:rsidRPr="00C93CF9">
              <w:t>ruBert-base</w:t>
            </w:r>
            <w:proofErr w:type="spellEnd"/>
          </w:p>
        </w:tc>
        <w:tc>
          <w:tcPr>
            <w:tcW w:w="850" w:type="dxa"/>
          </w:tcPr>
          <w:p w14:paraId="1612C000" w14:textId="77777777" w:rsidR="00512FAC" w:rsidRPr="00C93CF9" w:rsidRDefault="00512FAC" w:rsidP="0035598C">
            <w:pPr>
              <w:pStyle w:val="a5"/>
              <w:spacing w:after="0" w:afterAutospacing="0"/>
              <w:jc w:val="center"/>
            </w:pPr>
            <w:r w:rsidRPr="00C93CF9">
              <w:t>0.114</w:t>
            </w:r>
          </w:p>
        </w:tc>
        <w:tc>
          <w:tcPr>
            <w:tcW w:w="1255" w:type="dxa"/>
          </w:tcPr>
          <w:p w14:paraId="685C7EDD" w14:textId="77777777" w:rsidR="00512FAC" w:rsidRPr="00C93CF9" w:rsidRDefault="00512FAC" w:rsidP="0035598C">
            <w:pPr>
              <w:pStyle w:val="a5"/>
              <w:spacing w:after="0" w:afterAutospacing="0"/>
              <w:jc w:val="center"/>
            </w:pPr>
            <w:r w:rsidRPr="00C93CF9">
              <w:t>0.804</w:t>
            </w:r>
          </w:p>
        </w:tc>
        <w:tc>
          <w:tcPr>
            <w:tcW w:w="1163" w:type="dxa"/>
          </w:tcPr>
          <w:p w14:paraId="3F7BCD56" w14:textId="77777777" w:rsidR="00512FAC" w:rsidRPr="00C93CF9" w:rsidRDefault="008E2074" w:rsidP="0035598C">
            <w:pPr>
              <w:pStyle w:val="a5"/>
              <w:spacing w:after="0" w:afterAutospacing="0"/>
              <w:jc w:val="center"/>
            </w:pPr>
            <w:r w:rsidRPr="00C93CF9">
              <w:t>0.810</w:t>
            </w:r>
          </w:p>
        </w:tc>
        <w:tc>
          <w:tcPr>
            <w:tcW w:w="955" w:type="dxa"/>
          </w:tcPr>
          <w:p w14:paraId="0B81290C" w14:textId="77777777" w:rsidR="00512FAC" w:rsidRPr="00C93CF9" w:rsidRDefault="008E2074" w:rsidP="0035598C">
            <w:pPr>
              <w:pStyle w:val="a5"/>
              <w:spacing w:after="0" w:afterAutospacing="0"/>
              <w:jc w:val="center"/>
            </w:pPr>
            <w:r w:rsidRPr="00C93CF9">
              <w:t>0.805</w:t>
            </w:r>
          </w:p>
        </w:tc>
        <w:tc>
          <w:tcPr>
            <w:tcW w:w="1441" w:type="dxa"/>
          </w:tcPr>
          <w:p w14:paraId="75106BCD" w14:textId="77777777" w:rsidR="00512FAC" w:rsidRPr="00C93CF9" w:rsidRDefault="00512FAC" w:rsidP="0035598C">
            <w:pPr>
              <w:pStyle w:val="a5"/>
              <w:spacing w:after="0" w:afterAutospacing="0"/>
              <w:jc w:val="center"/>
            </w:pPr>
            <w:r w:rsidRPr="00C93CF9">
              <w:t>3</w:t>
            </w:r>
          </w:p>
        </w:tc>
      </w:tr>
      <w:tr w:rsidR="00512FAC" w:rsidRPr="00C93CF9" w14:paraId="2FABDA3C" w14:textId="77777777" w:rsidTr="0035598C">
        <w:tc>
          <w:tcPr>
            <w:tcW w:w="3686" w:type="dxa"/>
          </w:tcPr>
          <w:p w14:paraId="53642ECE" w14:textId="77777777" w:rsidR="00512FAC" w:rsidRPr="00C93CF9" w:rsidRDefault="00A74EBD" w:rsidP="00096255">
            <w:pPr>
              <w:pStyle w:val="a5"/>
              <w:spacing w:after="0" w:afterAutospacing="0"/>
              <w:jc w:val="both"/>
              <w:rPr>
                <w:lang w:val="en-US"/>
              </w:rPr>
            </w:pPr>
            <w:hyperlink r:id="rId17" w:history="1">
              <w:proofErr w:type="spellStart"/>
              <w:r w:rsidR="00512FAC" w:rsidRPr="00C93CF9">
                <w:rPr>
                  <w:rStyle w:val="a3"/>
                  <w:color w:val="000000" w:themeColor="text1"/>
                  <w:u w:val="none"/>
                  <w:lang w:val="en-US"/>
                </w:rPr>
                <w:t>DeepPavlov</w:t>
              </w:r>
              <w:proofErr w:type="spellEnd"/>
              <w:r w:rsidR="00512FAC" w:rsidRPr="00C93CF9">
                <w:rPr>
                  <w:rStyle w:val="a3"/>
                  <w:color w:val="000000" w:themeColor="text1"/>
                  <w:u w:val="none"/>
                  <w:lang w:val="en-US"/>
                </w:rPr>
                <w:t>/</w:t>
              </w:r>
              <w:proofErr w:type="spellStart"/>
              <w:r w:rsidR="00512FAC" w:rsidRPr="00C93CF9">
                <w:rPr>
                  <w:rStyle w:val="a3"/>
                  <w:color w:val="000000" w:themeColor="text1"/>
                  <w:u w:val="none"/>
                  <w:lang w:val="en-US"/>
                </w:rPr>
                <w:t>rubert</w:t>
              </w:r>
              <w:proofErr w:type="spellEnd"/>
              <w:r w:rsidR="00512FAC" w:rsidRPr="00C93CF9">
                <w:rPr>
                  <w:rStyle w:val="a3"/>
                  <w:color w:val="000000" w:themeColor="text1"/>
                  <w:u w:val="none"/>
                  <w:lang w:val="en-US"/>
                </w:rPr>
                <w:t>-base-cased-sentence</w:t>
              </w:r>
            </w:hyperlink>
          </w:p>
        </w:tc>
        <w:tc>
          <w:tcPr>
            <w:tcW w:w="850" w:type="dxa"/>
          </w:tcPr>
          <w:p w14:paraId="45646682" w14:textId="77777777" w:rsidR="00512FAC" w:rsidRPr="00C93CF9" w:rsidRDefault="00512FAC" w:rsidP="0035598C">
            <w:pPr>
              <w:pStyle w:val="a5"/>
              <w:spacing w:after="0" w:afterAutospacing="0"/>
              <w:jc w:val="center"/>
            </w:pPr>
            <w:r w:rsidRPr="00C93CF9">
              <w:t>0.189</w:t>
            </w:r>
          </w:p>
        </w:tc>
        <w:tc>
          <w:tcPr>
            <w:tcW w:w="1255" w:type="dxa"/>
          </w:tcPr>
          <w:p w14:paraId="37BD629E" w14:textId="77777777" w:rsidR="00512FAC" w:rsidRPr="00C93CF9" w:rsidRDefault="00512FAC" w:rsidP="0035598C">
            <w:pPr>
              <w:pStyle w:val="a5"/>
              <w:spacing w:after="0" w:afterAutospacing="0"/>
              <w:jc w:val="center"/>
            </w:pPr>
            <w:r w:rsidRPr="00C93CF9">
              <w:t>0.727</w:t>
            </w:r>
          </w:p>
        </w:tc>
        <w:tc>
          <w:tcPr>
            <w:tcW w:w="1163" w:type="dxa"/>
          </w:tcPr>
          <w:p w14:paraId="777D159F" w14:textId="77777777" w:rsidR="00512FAC" w:rsidRPr="00C93CF9" w:rsidRDefault="008E2074" w:rsidP="0035598C">
            <w:pPr>
              <w:pStyle w:val="a5"/>
              <w:spacing w:after="0" w:afterAutospacing="0"/>
              <w:jc w:val="center"/>
              <w:rPr>
                <w:lang w:val="en-US"/>
              </w:rPr>
            </w:pPr>
            <w:r w:rsidRPr="00C93CF9">
              <w:t>0.735</w:t>
            </w:r>
          </w:p>
        </w:tc>
        <w:tc>
          <w:tcPr>
            <w:tcW w:w="955" w:type="dxa"/>
          </w:tcPr>
          <w:p w14:paraId="14B366E1" w14:textId="77777777" w:rsidR="00512FAC" w:rsidRPr="00C93CF9" w:rsidRDefault="008E2074" w:rsidP="0035598C">
            <w:pPr>
              <w:pStyle w:val="a5"/>
              <w:spacing w:after="0" w:afterAutospacing="0"/>
              <w:jc w:val="center"/>
              <w:rPr>
                <w:lang w:val="en-US"/>
              </w:rPr>
            </w:pPr>
            <w:r w:rsidRPr="00C93CF9">
              <w:t>0.730</w:t>
            </w:r>
          </w:p>
        </w:tc>
        <w:tc>
          <w:tcPr>
            <w:tcW w:w="1441" w:type="dxa"/>
          </w:tcPr>
          <w:p w14:paraId="417E91CA" w14:textId="77777777" w:rsidR="00512FAC" w:rsidRPr="00C93CF9" w:rsidRDefault="00512FAC" w:rsidP="0035598C">
            <w:pPr>
              <w:pStyle w:val="a5"/>
              <w:spacing w:after="0" w:afterAutospacing="0"/>
              <w:jc w:val="center"/>
            </w:pPr>
            <w:r w:rsidRPr="00C93CF9">
              <w:t>3</w:t>
            </w:r>
          </w:p>
        </w:tc>
      </w:tr>
    </w:tbl>
    <w:p w14:paraId="6EE00031" w14:textId="77777777" w:rsidR="00512FAC" w:rsidRPr="00C93CF9" w:rsidRDefault="00512FAC" w:rsidP="00096255">
      <w:pPr>
        <w:pStyle w:val="a5"/>
        <w:spacing w:before="0" w:beforeAutospacing="0" w:after="0" w:afterAutospacing="0"/>
        <w:jc w:val="right"/>
      </w:pPr>
    </w:p>
    <w:p w14:paraId="2274542F" w14:textId="77777777" w:rsidR="0035598C" w:rsidRPr="00C93CF9" w:rsidRDefault="0035598C" w:rsidP="0035598C">
      <w:pPr>
        <w:pStyle w:val="a5"/>
        <w:spacing w:before="0" w:beforeAutospacing="0" w:after="0" w:afterAutospacing="0"/>
        <w:rPr>
          <w:b/>
          <w:bCs/>
        </w:rPr>
      </w:pPr>
      <w:r w:rsidRPr="00C93CF9">
        <w:rPr>
          <w:b/>
          <w:bCs/>
        </w:rPr>
        <w:t xml:space="preserve">Таблица 3 </w:t>
      </w:r>
    </w:p>
    <w:p w14:paraId="63CE56A1" w14:textId="77777777" w:rsidR="0035598C" w:rsidRPr="00C93CF9" w:rsidRDefault="0035598C" w:rsidP="0035598C">
      <w:pPr>
        <w:pStyle w:val="a5"/>
        <w:spacing w:before="0" w:beforeAutospacing="0" w:after="0" w:afterAutospacing="0"/>
        <w:rPr>
          <w:i/>
          <w:iCs/>
        </w:rPr>
      </w:pPr>
      <w:r w:rsidRPr="00C93CF9">
        <w:rPr>
          <w:i/>
          <w:iCs/>
        </w:rPr>
        <w:t xml:space="preserve">Результаты для различных моделей при </w:t>
      </w:r>
      <w:r w:rsidRPr="00C93CF9">
        <w:rPr>
          <w:bCs/>
          <w:i/>
          <w:iCs/>
        </w:rPr>
        <w:t>числе эпох</w:t>
      </w:r>
      <w:r w:rsidRPr="00C93CF9">
        <w:rPr>
          <w:i/>
          <w:iCs/>
        </w:rPr>
        <w:t xml:space="preserve"> 4</w:t>
      </w:r>
    </w:p>
    <w:p w14:paraId="7DDE4A3B" w14:textId="77777777" w:rsidR="0035598C" w:rsidRPr="00C93CF9" w:rsidRDefault="0035598C" w:rsidP="00096255">
      <w:pPr>
        <w:pStyle w:val="a5"/>
        <w:spacing w:before="0" w:beforeAutospacing="0" w:after="0" w:afterAutospacing="0"/>
        <w:jc w:val="right"/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404"/>
        <w:gridCol w:w="1091"/>
        <w:gridCol w:w="1253"/>
        <w:gridCol w:w="1169"/>
        <w:gridCol w:w="1091"/>
        <w:gridCol w:w="1342"/>
      </w:tblGrid>
      <w:tr w:rsidR="009E22D9" w:rsidRPr="00C93CF9" w14:paraId="6DE32EDE" w14:textId="77777777" w:rsidTr="0035598C">
        <w:tc>
          <w:tcPr>
            <w:tcW w:w="3686" w:type="dxa"/>
          </w:tcPr>
          <w:p w14:paraId="53D2C147" w14:textId="77777777" w:rsidR="009E22D9" w:rsidRPr="00C93CF9" w:rsidRDefault="009E22D9" w:rsidP="00096255">
            <w:pPr>
              <w:pStyle w:val="a5"/>
              <w:spacing w:after="0" w:afterAutospacing="0"/>
              <w:jc w:val="both"/>
              <w:rPr>
                <w:b/>
              </w:rPr>
            </w:pPr>
            <w:r w:rsidRPr="00C93CF9">
              <w:rPr>
                <w:b/>
              </w:rPr>
              <w:t>Имя модели</w:t>
            </w:r>
          </w:p>
        </w:tc>
        <w:tc>
          <w:tcPr>
            <w:tcW w:w="850" w:type="dxa"/>
          </w:tcPr>
          <w:p w14:paraId="574DA6C5" w14:textId="77777777" w:rsidR="009E22D9" w:rsidRPr="00C93CF9" w:rsidRDefault="009E22D9" w:rsidP="009F3CC5">
            <w:pPr>
              <w:pStyle w:val="a5"/>
              <w:spacing w:after="0" w:afterAutospacing="0"/>
              <w:jc w:val="center"/>
              <w:rPr>
                <w:b/>
              </w:rPr>
            </w:pPr>
            <w:proofErr w:type="spellStart"/>
            <w:r w:rsidRPr="00C93CF9">
              <w:rPr>
                <w:b/>
                <w:bCs/>
                <w:color w:val="333333"/>
                <w:shd w:val="clear" w:color="auto" w:fill="FFFFFF"/>
              </w:rPr>
              <w:t>Loss</w:t>
            </w:r>
            <w:proofErr w:type="spellEnd"/>
            <w:r w:rsidRPr="00C93CF9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C93CF9">
              <w:rPr>
                <w:b/>
                <w:bCs/>
                <w:color w:val="333333"/>
                <w:sz w:val="20"/>
                <w:shd w:val="clear" w:color="auto" w:fill="FFFFFF"/>
              </w:rPr>
              <w:t>(функция потерь)</w:t>
            </w:r>
          </w:p>
        </w:tc>
        <w:tc>
          <w:tcPr>
            <w:tcW w:w="1255" w:type="dxa"/>
          </w:tcPr>
          <w:p w14:paraId="5903B592" w14:textId="26896410" w:rsidR="009E22D9" w:rsidRPr="00C93CF9" w:rsidRDefault="009E22D9" w:rsidP="009F3CC5">
            <w:pPr>
              <w:pStyle w:val="a5"/>
              <w:spacing w:after="0" w:afterAutospacing="0"/>
              <w:jc w:val="center"/>
              <w:rPr>
                <w:b/>
              </w:rPr>
            </w:pPr>
            <w:r w:rsidRPr="00C93CF9">
              <w:rPr>
                <w:b/>
                <w:lang w:val="en-US"/>
              </w:rPr>
              <w:t>Accuracy</w:t>
            </w:r>
            <w:r w:rsidRPr="00C93CF9">
              <w:rPr>
                <w:b/>
              </w:rPr>
              <w:t xml:space="preserve"> </w:t>
            </w:r>
            <w:r w:rsidRPr="00C93CF9">
              <w:rPr>
                <w:b/>
                <w:sz w:val="20"/>
                <w:szCs w:val="20"/>
              </w:rPr>
              <w:t>(</w:t>
            </w:r>
            <w:r w:rsidR="00C93CF9" w:rsidRPr="00C93CF9">
              <w:rPr>
                <w:b/>
                <w:sz w:val="20"/>
                <w:szCs w:val="20"/>
              </w:rPr>
              <w:t>д</w:t>
            </w:r>
            <w:r w:rsidRPr="00C93CF9">
              <w:rPr>
                <w:sz w:val="20"/>
                <w:szCs w:val="20"/>
              </w:rPr>
              <w:t>оля правильных ответов алгоритма</w:t>
            </w:r>
            <w:r w:rsidRPr="00C93CF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63" w:type="dxa"/>
          </w:tcPr>
          <w:p w14:paraId="7E59925A" w14:textId="77777777" w:rsidR="009E22D9" w:rsidRPr="00C93CF9" w:rsidRDefault="009E22D9" w:rsidP="009F3CC5">
            <w:pPr>
              <w:pStyle w:val="a5"/>
              <w:spacing w:after="0" w:afterAutospacing="0"/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C93CF9">
              <w:rPr>
                <w:b/>
                <w:bCs/>
                <w:color w:val="333333"/>
                <w:shd w:val="clear" w:color="auto" w:fill="FFFFFF"/>
              </w:rPr>
              <w:t xml:space="preserve">Precision </w:t>
            </w:r>
            <w:r w:rsidRPr="00C93CF9">
              <w:rPr>
                <w:b/>
                <w:bCs/>
                <w:color w:val="333333"/>
                <w:sz w:val="20"/>
                <w:shd w:val="clear" w:color="auto" w:fill="FFFFFF"/>
              </w:rPr>
              <w:t>(точность)</w:t>
            </w:r>
          </w:p>
        </w:tc>
        <w:tc>
          <w:tcPr>
            <w:tcW w:w="955" w:type="dxa"/>
          </w:tcPr>
          <w:p w14:paraId="4D50919D" w14:textId="77777777" w:rsidR="009E22D9" w:rsidRPr="00C93CF9" w:rsidRDefault="009E22D9" w:rsidP="00C93CF9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proofErr w:type="spellStart"/>
            <w:r w:rsidRPr="00C93CF9">
              <w:rPr>
                <w:b/>
                <w:bCs/>
                <w:color w:val="333333"/>
                <w:shd w:val="clear" w:color="auto" w:fill="FFFFFF"/>
              </w:rPr>
              <w:t>Recall</w:t>
            </w:r>
            <w:proofErr w:type="spellEnd"/>
          </w:p>
          <w:p w14:paraId="26EF04E2" w14:textId="77777777" w:rsidR="009E22D9" w:rsidRPr="00C93CF9" w:rsidRDefault="009E22D9" w:rsidP="00C93CF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93CF9">
              <w:rPr>
                <w:b/>
                <w:bCs/>
                <w:color w:val="333333"/>
                <w:sz w:val="20"/>
                <w:shd w:val="clear" w:color="auto" w:fill="FFFFFF"/>
              </w:rPr>
              <w:t>(полнота)</w:t>
            </w:r>
          </w:p>
        </w:tc>
        <w:tc>
          <w:tcPr>
            <w:tcW w:w="1441" w:type="dxa"/>
          </w:tcPr>
          <w:p w14:paraId="3A9B2B91" w14:textId="77777777" w:rsidR="009E22D9" w:rsidRPr="00C93CF9" w:rsidRDefault="009E22D9" w:rsidP="009F3CC5">
            <w:pPr>
              <w:pStyle w:val="a5"/>
              <w:spacing w:after="0" w:afterAutospacing="0"/>
              <w:jc w:val="center"/>
              <w:rPr>
                <w:b/>
              </w:rPr>
            </w:pPr>
            <w:r w:rsidRPr="00C93CF9">
              <w:rPr>
                <w:b/>
              </w:rPr>
              <w:t>Число эпох</w:t>
            </w:r>
          </w:p>
        </w:tc>
      </w:tr>
      <w:tr w:rsidR="002F123D" w:rsidRPr="00C93CF9" w14:paraId="32AD4214" w14:textId="77777777" w:rsidTr="0035598C">
        <w:tc>
          <w:tcPr>
            <w:tcW w:w="3686" w:type="dxa"/>
          </w:tcPr>
          <w:p w14:paraId="3F89E8A5" w14:textId="77777777" w:rsidR="002F123D" w:rsidRPr="00C93CF9" w:rsidRDefault="002F123D" w:rsidP="00096255">
            <w:pPr>
              <w:pStyle w:val="a5"/>
              <w:spacing w:after="0" w:afterAutospacing="0"/>
              <w:jc w:val="both"/>
            </w:pPr>
            <w:proofErr w:type="spellStart"/>
            <w:r w:rsidRPr="00C93CF9">
              <w:t>cointegrated</w:t>
            </w:r>
            <w:proofErr w:type="spellEnd"/>
            <w:r w:rsidRPr="00C93CF9">
              <w:t>/</w:t>
            </w:r>
            <w:proofErr w:type="spellStart"/>
            <w:r w:rsidRPr="00C93CF9">
              <w:rPr>
                <w:color w:val="000000" w:themeColor="text1"/>
                <w:lang w:val="en-US"/>
              </w:rPr>
              <w:t>rubert</w:t>
            </w:r>
            <w:proofErr w:type="spellEnd"/>
            <w:r w:rsidRPr="00C93CF9">
              <w:rPr>
                <w:color w:val="000000" w:themeColor="text1"/>
                <w:lang w:val="en-US"/>
              </w:rPr>
              <w:t>-tiny</w:t>
            </w:r>
          </w:p>
        </w:tc>
        <w:tc>
          <w:tcPr>
            <w:tcW w:w="850" w:type="dxa"/>
          </w:tcPr>
          <w:p w14:paraId="28AECE4C" w14:textId="77777777" w:rsidR="002F123D" w:rsidRPr="00C93CF9" w:rsidRDefault="002F123D" w:rsidP="0035598C">
            <w:pPr>
              <w:pStyle w:val="a5"/>
              <w:spacing w:after="0" w:afterAutospacing="0"/>
              <w:jc w:val="center"/>
            </w:pPr>
            <w:r w:rsidRPr="00C93CF9">
              <w:t>0.075</w:t>
            </w:r>
          </w:p>
        </w:tc>
        <w:tc>
          <w:tcPr>
            <w:tcW w:w="1255" w:type="dxa"/>
          </w:tcPr>
          <w:p w14:paraId="552CF09B" w14:textId="77777777" w:rsidR="002F123D" w:rsidRPr="00C93CF9" w:rsidRDefault="002F123D" w:rsidP="0035598C">
            <w:pPr>
              <w:pStyle w:val="a5"/>
              <w:spacing w:after="0" w:afterAutospacing="0"/>
              <w:jc w:val="center"/>
            </w:pPr>
            <w:r w:rsidRPr="00C93CF9">
              <w:t>0.813</w:t>
            </w:r>
          </w:p>
        </w:tc>
        <w:tc>
          <w:tcPr>
            <w:tcW w:w="1163" w:type="dxa"/>
          </w:tcPr>
          <w:p w14:paraId="38175096" w14:textId="77777777" w:rsidR="002F123D" w:rsidRPr="00C93CF9" w:rsidRDefault="008E2074" w:rsidP="0035598C">
            <w:pPr>
              <w:pStyle w:val="a5"/>
              <w:spacing w:after="0" w:afterAutospacing="0"/>
              <w:jc w:val="center"/>
            </w:pPr>
            <w:r w:rsidRPr="00C93CF9">
              <w:t>0.810</w:t>
            </w:r>
          </w:p>
        </w:tc>
        <w:tc>
          <w:tcPr>
            <w:tcW w:w="955" w:type="dxa"/>
          </w:tcPr>
          <w:p w14:paraId="717B6201" w14:textId="77777777" w:rsidR="002F123D" w:rsidRPr="00C93CF9" w:rsidRDefault="008E2074" w:rsidP="0035598C">
            <w:pPr>
              <w:pStyle w:val="a5"/>
              <w:spacing w:after="0" w:afterAutospacing="0"/>
              <w:jc w:val="center"/>
            </w:pPr>
            <w:r w:rsidRPr="00C93CF9">
              <w:t>0.815</w:t>
            </w:r>
          </w:p>
        </w:tc>
        <w:tc>
          <w:tcPr>
            <w:tcW w:w="1441" w:type="dxa"/>
          </w:tcPr>
          <w:p w14:paraId="256BC690" w14:textId="77777777" w:rsidR="002F123D" w:rsidRPr="00C93CF9" w:rsidRDefault="002F123D" w:rsidP="0035598C">
            <w:pPr>
              <w:pStyle w:val="a5"/>
              <w:spacing w:after="0" w:afterAutospacing="0"/>
              <w:jc w:val="center"/>
              <w:rPr>
                <w:lang w:val="en-US"/>
              </w:rPr>
            </w:pPr>
            <w:r w:rsidRPr="00C93CF9">
              <w:rPr>
                <w:lang w:val="en-US"/>
              </w:rPr>
              <w:t>4</w:t>
            </w:r>
          </w:p>
        </w:tc>
      </w:tr>
      <w:tr w:rsidR="002F123D" w:rsidRPr="00C93CF9" w14:paraId="4ACF741B" w14:textId="77777777" w:rsidTr="0035598C">
        <w:tc>
          <w:tcPr>
            <w:tcW w:w="3686" w:type="dxa"/>
          </w:tcPr>
          <w:p w14:paraId="3BCCC2D9" w14:textId="77777777" w:rsidR="002F123D" w:rsidRPr="00C93CF9" w:rsidRDefault="002F123D" w:rsidP="00096255">
            <w:pPr>
              <w:pStyle w:val="a5"/>
              <w:spacing w:after="0" w:afterAutospacing="0"/>
              <w:jc w:val="both"/>
            </w:pPr>
            <w:proofErr w:type="spellStart"/>
            <w:r w:rsidRPr="00C93CF9">
              <w:t>ai-forever</w:t>
            </w:r>
            <w:proofErr w:type="spellEnd"/>
            <w:r w:rsidRPr="00C93CF9">
              <w:t>/</w:t>
            </w:r>
            <w:proofErr w:type="spellStart"/>
            <w:r w:rsidRPr="00C93CF9">
              <w:t>ruBert-base</w:t>
            </w:r>
            <w:proofErr w:type="spellEnd"/>
          </w:p>
        </w:tc>
        <w:tc>
          <w:tcPr>
            <w:tcW w:w="850" w:type="dxa"/>
          </w:tcPr>
          <w:p w14:paraId="395BC08B" w14:textId="77777777" w:rsidR="002F123D" w:rsidRPr="00C93CF9" w:rsidRDefault="002F123D" w:rsidP="0035598C">
            <w:pPr>
              <w:pStyle w:val="a5"/>
              <w:spacing w:after="0" w:afterAutospacing="0"/>
              <w:jc w:val="center"/>
            </w:pPr>
            <w:r w:rsidRPr="00C93CF9">
              <w:t>0.114</w:t>
            </w:r>
          </w:p>
        </w:tc>
        <w:tc>
          <w:tcPr>
            <w:tcW w:w="1255" w:type="dxa"/>
          </w:tcPr>
          <w:p w14:paraId="0FF679CD" w14:textId="77777777" w:rsidR="002F123D" w:rsidRPr="00C93CF9" w:rsidRDefault="002F123D" w:rsidP="0035598C">
            <w:pPr>
              <w:pStyle w:val="a5"/>
              <w:spacing w:after="0" w:afterAutospacing="0"/>
              <w:jc w:val="center"/>
            </w:pPr>
            <w:r w:rsidRPr="00C93CF9">
              <w:t>0.804</w:t>
            </w:r>
          </w:p>
        </w:tc>
        <w:tc>
          <w:tcPr>
            <w:tcW w:w="1163" w:type="dxa"/>
          </w:tcPr>
          <w:p w14:paraId="7DAB7720" w14:textId="77777777" w:rsidR="002F123D" w:rsidRPr="00C93CF9" w:rsidRDefault="008E2074" w:rsidP="0035598C">
            <w:pPr>
              <w:pStyle w:val="a5"/>
              <w:spacing w:after="0" w:afterAutospacing="0"/>
              <w:jc w:val="center"/>
            </w:pPr>
            <w:r w:rsidRPr="00C93CF9">
              <w:t>0.800</w:t>
            </w:r>
          </w:p>
        </w:tc>
        <w:tc>
          <w:tcPr>
            <w:tcW w:w="955" w:type="dxa"/>
          </w:tcPr>
          <w:p w14:paraId="3605F5AB" w14:textId="77777777" w:rsidR="002F123D" w:rsidRPr="00C93CF9" w:rsidRDefault="008E2074" w:rsidP="0035598C">
            <w:pPr>
              <w:pStyle w:val="a5"/>
              <w:spacing w:after="0" w:afterAutospacing="0"/>
              <w:jc w:val="center"/>
            </w:pPr>
            <w:r w:rsidRPr="00C93CF9">
              <w:t>0.805</w:t>
            </w:r>
          </w:p>
        </w:tc>
        <w:tc>
          <w:tcPr>
            <w:tcW w:w="1441" w:type="dxa"/>
          </w:tcPr>
          <w:p w14:paraId="1DAE8275" w14:textId="77777777" w:rsidR="002F123D" w:rsidRPr="00C93CF9" w:rsidRDefault="002F123D" w:rsidP="0035598C">
            <w:pPr>
              <w:pStyle w:val="a5"/>
              <w:spacing w:after="0" w:afterAutospacing="0"/>
              <w:jc w:val="center"/>
              <w:rPr>
                <w:lang w:val="en-US"/>
              </w:rPr>
            </w:pPr>
            <w:r w:rsidRPr="00C93CF9">
              <w:rPr>
                <w:lang w:val="en-US"/>
              </w:rPr>
              <w:t>4</w:t>
            </w:r>
          </w:p>
        </w:tc>
      </w:tr>
      <w:tr w:rsidR="002F123D" w:rsidRPr="00C93CF9" w14:paraId="5E556CEB" w14:textId="77777777" w:rsidTr="0035598C">
        <w:tc>
          <w:tcPr>
            <w:tcW w:w="3686" w:type="dxa"/>
          </w:tcPr>
          <w:p w14:paraId="13A61317" w14:textId="77777777" w:rsidR="002F123D" w:rsidRPr="00C93CF9" w:rsidRDefault="00A74EBD" w:rsidP="00096255">
            <w:pPr>
              <w:pStyle w:val="a5"/>
              <w:spacing w:after="0" w:afterAutospacing="0"/>
              <w:jc w:val="both"/>
              <w:rPr>
                <w:lang w:val="en-US"/>
              </w:rPr>
            </w:pPr>
            <w:hyperlink r:id="rId18" w:history="1">
              <w:proofErr w:type="spellStart"/>
              <w:r w:rsidR="002F123D" w:rsidRPr="00C93CF9">
                <w:rPr>
                  <w:rStyle w:val="a3"/>
                  <w:color w:val="000000" w:themeColor="text1"/>
                  <w:u w:val="none"/>
                  <w:lang w:val="en-US"/>
                </w:rPr>
                <w:t>DeepPavlov</w:t>
              </w:r>
              <w:proofErr w:type="spellEnd"/>
              <w:r w:rsidR="002F123D" w:rsidRPr="00C93CF9">
                <w:rPr>
                  <w:rStyle w:val="a3"/>
                  <w:color w:val="000000" w:themeColor="text1"/>
                  <w:u w:val="none"/>
                  <w:lang w:val="en-US"/>
                </w:rPr>
                <w:t>/</w:t>
              </w:r>
              <w:proofErr w:type="spellStart"/>
              <w:r w:rsidR="002F123D" w:rsidRPr="00C93CF9">
                <w:rPr>
                  <w:rStyle w:val="a3"/>
                  <w:color w:val="000000" w:themeColor="text1"/>
                  <w:u w:val="none"/>
                  <w:lang w:val="en-US"/>
                </w:rPr>
                <w:t>rubert</w:t>
              </w:r>
              <w:proofErr w:type="spellEnd"/>
              <w:r w:rsidR="002F123D" w:rsidRPr="00C93CF9">
                <w:rPr>
                  <w:rStyle w:val="a3"/>
                  <w:color w:val="000000" w:themeColor="text1"/>
                  <w:u w:val="none"/>
                  <w:lang w:val="en-US"/>
                </w:rPr>
                <w:t>-base-cased-sentence</w:t>
              </w:r>
            </w:hyperlink>
          </w:p>
        </w:tc>
        <w:tc>
          <w:tcPr>
            <w:tcW w:w="850" w:type="dxa"/>
          </w:tcPr>
          <w:p w14:paraId="653726AE" w14:textId="77777777" w:rsidR="002F123D" w:rsidRPr="00C93CF9" w:rsidRDefault="002F123D" w:rsidP="0035598C">
            <w:pPr>
              <w:pStyle w:val="a5"/>
              <w:spacing w:after="0" w:afterAutospacing="0"/>
              <w:jc w:val="center"/>
            </w:pPr>
            <w:r w:rsidRPr="00C93CF9">
              <w:t>0.189</w:t>
            </w:r>
          </w:p>
        </w:tc>
        <w:tc>
          <w:tcPr>
            <w:tcW w:w="1255" w:type="dxa"/>
          </w:tcPr>
          <w:p w14:paraId="0FD3CC70" w14:textId="77777777" w:rsidR="002F123D" w:rsidRPr="00C93CF9" w:rsidRDefault="002F123D" w:rsidP="0035598C">
            <w:pPr>
              <w:pStyle w:val="a5"/>
              <w:spacing w:after="0" w:afterAutospacing="0"/>
              <w:jc w:val="center"/>
            </w:pPr>
            <w:r w:rsidRPr="00C93CF9">
              <w:t>0.727</w:t>
            </w:r>
          </w:p>
        </w:tc>
        <w:tc>
          <w:tcPr>
            <w:tcW w:w="1163" w:type="dxa"/>
          </w:tcPr>
          <w:p w14:paraId="4B569564" w14:textId="77777777" w:rsidR="002F123D" w:rsidRPr="00C93CF9" w:rsidRDefault="008E2074" w:rsidP="0035598C">
            <w:pPr>
              <w:pStyle w:val="a5"/>
              <w:spacing w:after="0" w:afterAutospacing="0"/>
              <w:jc w:val="center"/>
              <w:rPr>
                <w:lang w:val="en-US"/>
              </w:rPr>
            </w:pPr>
            <w:r w:rsidRPr="00C93CF9">
              <w:t>0.730</w:t>
            </w:r>
          </w:p>
        </w:tc>
        <w:tc>
          <w:tcPr>
            <w:tcW w:w="955" w:type="dxa"/>
          </w:tcPr>
          <w:p w14:paraId="53ADF9B7" w14:textId="77777777" w:rsidR="002F123D" w:rsidRPr="00C93CF9" w:rsidRDefault="008E2074" w:rsidP="0035598C">
            <w:pPr>
              <w:pStyle w:val="a5"/>
              <w:spacing w:after="0" w:afterAutospacing="0"/>
              <w:jc w:val="center"/>
              <w:rPr>
                <w:lang w:val="en-US"/>
              </w:rPr>
            </w:pPr>
            <w:r w:rsidRPr="00C93CF9">
              <w:t>0.725</w:t>
            </w:r>
          </w:p>
        </w:tc>
        <w:tc>
          <w:tcPr>
            <w:tcW w:w="1441" w:type="dxa"/>
          </w:tcPr>
          <w:p w14:paraId="5451B9E5" w14:textId="77777777" w:rsidR="002F123D" w:rsidRPr="00C93CF9" w:rsidRDefault="002F123D" w:rsidP="0035598C">
            <w:pPr>
              <w:pStyle w:val="a5"/>
              <w:spacing w:after="0" w:afterAutospacing="0"/>
              <w:jc w:val="center"/>
              <w:rPr>
                <w:lang w:val="en-US"/>
              </w:rPr>
            </w:pPr>
            <w:r w:rsidRPr="00C93CF9">
              <w:rPr>
                <w:lang w:val="en-US"/>
              </w:rPr>
              <w:t>4</w:t>
            </w:r>
          </w:p>
        </w:tc>
      </w:tr>
    </w:tbl>
    <w:p w14:paraId="0E404E56" w14:textId="77777777" w:rsidR="00274A33" w:rsidRPr="00C93CF9" w:rsidRDefault="00274A33" w:rsidP="00096255">
      <w:pPr>
        <w:pStyle w:val="a5"/>
        <w:spacing w:before="0" w:beforeAutospacing="0" w:after="0" w:afterAutospacing="0"/>
        <w:jc w:val="right"/>
      </w:pPr>
    </w:p>
    <w:p w14:paraId="540A0059" w14:textId="77777777" w:rsidR="0035598C" w:rsidRPr="00C93CF9" w:rsidRDefault="0035598C" w:rsidP="0035598C">
      <w:pPr>
        <w:pStyle w:val="a5"/>
        <w:spacing w:before="0" w:beforeAutospacing="0" w:after="0" w:afterAutospacing="0"/>
        <w:rPr>
          <w:b/>
          <w:bCs/>
        </w:rPr>
      </w:pPr>
      <w:r w:rsidRPr="00C93CF9">
        <w:rPr>
          <w:b/>
          <w:bCs/>
        </w:rPr>
        <w:t xml:space="preserve">Таблица 4 </w:t>
      </w:r>
    </w:p>
    <w:p w14:paraId="1EBC3EA2" w14:textId="77777777" w:rsidR="0035598C" w:rsidRPr="00C93CF9" w:rsidRDefault="0035598C" w:rsidP="0035598C">
      <w:pPr>
        <w:pStyle w:val="a5"/>
        <w:spacing w:before="0" w:beforeAutospacing="0" w:after="0" w:afterAutospacing="0"/>
        <w:rPr>
          <w:i/>
          <w:iCs/>
        </w:rPr>
      </w:pPr>
      <w:r w:rsidRPr="00C93CF9">
        <w:rPr>
          <w:i/>
          <w:iCs/>
        </w:rPr>
        <w:t xml:space="preserve">Результаты для различных моделей при </w:t>
      </w:r>
      <w:r w:rsidRPr="00C93CF9">
        <w:rPr>
          <w:bCs/>
          <w:i/>
          <w:iCs/>
        </w:rPr>
        <w:t>числе эпох</w:t>
      </w:r>
      <w:r w:rsidRPr="00C93CF9">
        <w:rPr>
          <w:i/>
          <w:iCs/>
        </w:rPr>
        <w:t xml:space="preserve"> 5</w:t>
      </w:r>
      <w:r w:rsidRPr="00C93CF9">
        <w:rPr>
          <w:i/>
          <w:iCs/>
        </w:rPr>
        <w:br/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404"/>
        <w:gridCol w:w="1091"/>
        <w:gridCol w:w="1253"/>
        <w:gridCol w:w="1169"/>
        <w:gridCol w:w="1091"/>
        <w:gridCol w:w="1342"/>
      </w:tblGrid>
      <w:tr w:rsidR="009E22D9" w:rsidRPr="00C93CF9" w14:paraId="7C5F6F26" w14:textId="77777777" w:rsidTr="0035598C">
        <w:tc>
          <w:tcPr>
            <w:tcW w:w="3686" w:type="dxa"/>
          </w:tcPr>
          <w:p w14:paraId="36BBA0B2" w14:textId="77777777" w:rsidR="009E22D9" w:rsidRPr="00C93CF9" w:rsidRDefault="009E22D9" w:rsidP="00096255">
            <w:pPr>
              <w:pStyle w:val="a5"/>
              <w:spacing w:after="0" w:afterAutospacing="0"/>
              <w:jc w:val="both"/>
              <w:rPr>
                <w:b/>
              </w:rPr>
            </w:pPr>
            <w:r w:rsidRPr="00C93CF9">
              <w:rPr>
                <w:b/>
              </w:rPr>
              <w:t>Имя модели</w:t>
            </w:r>
          </w:p>
        </w:tc>
        <w:tc>
          <w:tcPr>
            <w:tcW w:w="850" w:type="dxa"/>
          </w:tcPr>
          <w:p w14:paraId="5710B051" w14:textId="77777777" w:rsidR="009E22D9" w:rsidRPr="00C93CF9" w:rsidRDefault="009E22D9" w:rsidP="009F3CC5">
            <w:pPr>
              <w:pStyle w:val="a5"/>
              <w:spacing w:after="0" w:afterAutospacing="0"/>
              <w:jc w:val="center"/>
              <w:rPr>
                <w:b/>
              </w:rPr>
            </w:pPr>
            <w:proofErr w:type="spellStart"/>
            <w:r w:rsidRPr="00C93CF9">
              <w:rPr>
                <w:b/>
                <w:bCs/>
                <w:color w:val="333333"/>
                <w:shd w:val="clear" w:color="auto" w:fill="FFFFFF"/>
              </w:rPr>
              <w:t>Loss</w:t>
            </w:r>
            <w:proofErr w:type="spellEnd"/>
            <w:r w:rsidRPr="00C93CF9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C93CF9">
              <w:rPr>
                <w:b/>
                <w:bCs/>
                <w:color w:val="333333"/>
                <w:sz w:val="20"/>
                <w:shd w:val="clear" w:color="auto" w:fill="FFFFFF"/>
              </w:rPr>
              <w:t>(функция потерь)</w:t>
            </w:r>
          </w:p>
        </w:tc>
        <w:tc>
          <w:tcPr>
            <w:tcW w:w="1255" w:type="dxa"/>
          </w:tcPr>
          <w:p w14:paraId="36490398" w14:textId="7B1734E1" w:rsidR="009E22D9" w:rsidRPr="00C93CF9" w:rsidRDefault="009E22D9" w:rsidP="009F3CC5">
            <w:pPr>
              <w:pStyle w:val="a5"/>
              <w:spacing w:after="0" w:afterAutospacing="0"/>
              <w:jc w:val="center"/>
              <w:rPr>
                <w:b/>
              </w:rPr>
            </w:pPr>
            <w:r w:rsidRPr="00C93CF9">
              <w:rPr>
                <w:b/>
                <w:lang w:val="en-US"/>
              </w:rPr>
              <w:t>Accuracy</w:t>
            </w:r>
            <w:r w:rsidRPr="00C93CF9">
              <w:rPr>
                <w:b/>
              </w:rPr>
              <w:t xml:space="preserve"> </w:t>
            </w:r>
            <w:r w:rsidRPr="00C93CF9">
              <w:rPr>
                <w:b/>
                <w:sz w:val="20"/>
                <w:szCs w:val="20"/>
              </w:rPr>
              <w:t>(</w:t>
            </w:r>
            <w:r w:rsidR="00C93CF9" w:rsidRPr="00C93CF9">
              <w:rPr>
                <w:b/>
                <w:sz w:val="20"/>
                <w:szCs w:val="20"/>
              </w:rPr>
              <w:t>д</w:t>
            </w:r>
            <w:r w:rsidRPr="00C93CF9">
              <w:rPr>
                <w:sz w:val="20"/>
                <w:szCs w:val="20"/>
              </w:rPr>
              <w:t>оля правильных ответов алгоритма</w:t>
            </w:r>
            <w:r w:rsidRPr="00C93CF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63" w:type="dxa"/>
          </w:tcPr>
          <w:p w14:paraId="2A1BB4D6" w14:textId="77777777" w:rsidR="009E22D9" w:rsidRPr="00C93CF9" w:rsidRDefault="009E22D9" w:rsidP="009F3CC5">
            <w:pPr>
              <w:pStyle w:val="a5"/>
              <w:spacing w:after="0" w:afterAutospacing="0"/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C93CF9">
              <w:rPr>
                <w:b/>
                <w:bCs/>
                <w:color w:val="333333"/>
                <w:shd w:val="clear" w:color="auto" w:fill="FFFFFF"/>
              </w:rPr>
              <w:t xml:space="preserve">Precision </w:t>
            </w:r>
            <w:r w:rsidRPr="00C93CF9">
              <w:rPr>
                <w:b/>
                <w:bCs/>
                <w:color w:val="333333"/>
                <w:sz w:val="20"/>
                <w:shd w:val="clear" w:color="auto" w:fill="FFFFFF"/>
              </w:rPr>
              <w:t>(точность)</w:t>
            </w:r>
          </w:p>
        </w:tc>
        <w:tc>
          <w:tcPr>
            <w:tcW w:w="955" w:type="dxa"/>
          </w:tcPr>
          <w:p w14:paraId="03F54EB0" w14:textId="77777777" w:rsidR="009E22D9" w:rsidRPr="00C93CF9" w:rsidRDefault="009E22D9" w:rsidP="00C93CF9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proofErr w:type="spellStart"/>
            <w:r w:rsidRPr="00C93CF9">
              <w:rPr>
                <w:b/>
                <w:bCs/>
                <w:color w:val="333333"/>
                <w:shd w:val="clear" w:color="auto" w:fill="FFFFFF"/>
              </w:rPr>
              <w:t>Recall</w:t>
            </w:r>
            <w:proofErr w:type="spellEnd"/>
          </w:p>
          <w:p w14:paraId="74D85A5A" w14:textId="77777777" w:rsidR="009E22D9" w:rsidRPr="00C93CF9" w:rsidRDefault="009E22D9" w:rsidP="00C93CF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93CF9">
              <w:rPr>
                <w:b/>
                <w:bCs/>
                <w:color w:val="333333"/>
                <w:sz w:val="20"/>
                <w:shd w:val="clear" w:color="auto" w:fill="FFFFFF"/>
              </w:rPr>
              <w:t>(полнота)</w:t>
            </w:r>
          </w:p>
        </w:tc>
        <w:tc>
          <w:tcPr>
            <w:tcW w:w="1441" w:type="dxa"/>
          </w:tcPr>
          <w:p w14:paraId="2B0F132D" w14:textId="77777777" w:rsidR="009E22D9" w:rsidRPr="00C93CF9" w:rsidRDefault="009E22D9" w:rsidP="009F3CC5">
            <w:pPr>
              <w:pStyle w:val="a5"/>
              <w:spacing w:after="0" w:afterAutospacing="0"/>
              <w:jc w:val="center"/>
              <w:rPr>
                <w:b/>
              </w:rPr>
            </w:pPr>
            <w:r w:rsidRPr="00C93CF9">
              <w:rPr>
                <w:b/>
              </w:rPr>
              <w:t>Число эпох</w:t>
            </w:r>
          </w:p>
        </w:tc>
      </w:tr>
      <w:tr w:rsidR="003A36C1" w14:paraId="158BB62C" w14:textId="77777777" w:rsidTr="0035598C">
        <w:tc>
          <w:tcPr>
            <w:tcW w:w="3686" w:type="dxa"/>
          </w:tcPr>
          <w:p w14:paraId="743801C8" w14:textId="77777777" w:rsidR="003A36C1" w:rsidRPr="00C93CF9" w:rsidRDefault="003A36C1" w:rsidP="00096255">
            <w:pPr>
              <w:pStyle w:val="a5"/>
              <w:spacing w:after="0" w:afterAutospacing="0"/>
              <w:jc w:val="both"/>
            </w:pPr>
            <w:proofErr w:type="spellStart"/>
            <w:r w:rsidRPr="00C93CF9">
              <w:t>cointegrated</w:t>
            </w:r>
            <w:proofErr w:type="spellEnd"/>
            <w:r w:rsidRPr="00C93CF9">
              <w:t>/</w:t>
            </w:r>
            <w:proofErr w:type="spellStart"/>
            <w:r w:rsidRPr="00C93CF9">
              <w:rPr>
                <w:color w:val="000000" w:themeColor="text1"/>
                <w:lang w:val="en-US"/>
              </w:rPr>
              <w:t>rubert</w:t>
            </w:r>
            <w:proofErr w:type="spellEnd"/>
            <w:r w:rsidRPr="00C93CF9">
              <w:rPr>
                <w:color w:val="000000" w:themeColor="text1"/>
                <w:lang w:val="en-US"/>
              </w:rPr>
              <w:t>-tiny</w:t>
            </w:r>
          </w:p>
        </w:tc>
        <w:tc>
          <w:tcPr>
            <w:tcW w:w="850" w:type="dxa"/>
          </w:tcPr>
          <w:p w14:paraId="23A954F6" w14:textId="77777777" w:rsidR="003A36C1" w:rsidRPr="00C93CF9" w:rsidRDefault="00573ED3" w:rsidP="0035598C">
            <w:pPr>
              <w:pStyle w:val="a5"/>
              <w:spacing w:after="0" w:afterAutospacing="0"/>
              <w:jc w:val="center"/>
            </w:pPr>
            <w:r w:rsidRPr="00C93CF9">
              <w:t>0.054</w:t>
            </w:r>
          </w:p>
        </w:tc>
        <w:tc>
          <w:tcPr>
            <w:tcW w:w="1255" w:type="dxa"/>
          </w:tcPr>
          <w:p w14:paraId="322D2C39" w14:textId="77777777" w:rsidR="003A36C1" w:rsidRPr="00C93CF9" w:rsidRDefault="00573ED3" w:rsidP="0035598C">
            <w:pPr>
              <w:pStyle w:val="a5"/>
              <w:spacing w:after="0" w:afterAutospacing="0"/>
              <w:jc w:val="center"/>
            </w:pPr>
            <w:r w:rsidRPr="00C93CF9">
              <w:t>0.875</w:t>
            </w:r>
          </w:p>
        </w:tc>
        <w:tc>
          <w:tcPr>
            <w:tcW w:w="1163" w:type="dxa"/>
          </w:tcPr>
          <w:p w14:paraId="0A064BCB" w14:textId="77777777" w:rsidR="003A36C1" w:rsidRPr="00C93CF9" w:rsidRDefault="00E17110" w:rsidP="0035598C">
            <w:pPr>
              <w:pStyle w:val="a5"/>
              <w:spacing w:after="0" w:afterAutospacing="0"/>
              <w:jc w:val="center"/>
            </w:pPr>
            <w:r w:rsidRPr="00C93CF9">
              <w:t>0.870</w:t>
            </w:r>
          </w:p>
        </w:tc>
        <w:tc>
          <w:tcPr>
            <w:tcW w:w="955" w:type="dxa"/>
          </w:tcPr>
          <w:p w14:paraId="2E96705B" w14:textId="77777777" w:rsidR="003A36C1" w:rsidRPr="00C93CF9" w:rsidRDefault="00E17110" w:rsidP="0035598C">
            <w:pPr>
              <w:pStyle w:val="a5"/>
              <w:spacing w:after="0" w:afterAutospacing="0"/>
              <w:jc w:val="center"/>
            </w:pPr>
            <w:r w:rsidRPr="00C93CF9">
              <w:t>0.870</w:t>
            </w:r>
          </w:p>
        </w:tc>
        <w:tc>
          <w:tcPr>
            <w:tcW w:w="1441" w:type="dxa"/>
          </w:tcPr>
          <w:p w14:paraId="5C612315" w14:textId="77777777" w:rsidR="003A36C1" w:rsidRPr="005135B8" w:rsidRDefault="003A36C1" w:rsidP="0035598C">
            <w:pPr>
              <w:pStyle w:val="a5"/>
              <w:spacing w:after="0" w:afterAutospacing="0"/>
              <w:jc w:val="center"/>
              <w:rPr>
                <w:lang w:val="en-US"/>
              </w:rPr>
            </w:pPr>
            <w:r w:rsidRPr="00C93CF9">
              <w:rPr>
                <w:lang w:val="en-US"/>
              </w:rPr>
              <w:t>5</w:t>
            </w:r>
          </w:p>
        </w:tc>
      </w:tr>
      <w:tr w:rsidR="003A36C1" w14:paraId="03767990" w14:textId="77777777" w:rsidTr="0035598C">
        <w:tc>
          <w:tcPr>
            <w:tcW w:w="3686" w:type="dxa"/>
          </w:tcPr>
          <w:p w14:paraId="2BD86BC9" w14:textId="77777777" w:rsidR="003A36C1" w:rsidRPr="005135B8" w:rsidRDefault="003A36C1" w:rsidP="00096255">
            <w:pPr>
              <w:pStyle w:val="a5"/>
              <w:spacing w:after="0" w:afterAutospacing="0"/>
              <w:jc w:val="both"/>
            </w:pPr>
            <w:proofErr w:type="spellStart"/>
            <w:r w:rsidRPr="005135B8">
              <w:t>ai-forever</w:t>
            </w:r>
            <w:proofErr w:type="spellEnd"/>
            <w:r w:rsidRPr="005135B8">
              <w:t>/</w:t>
            </w:r>
            <w:proofErr w:type="spellStart"/>
            <w:r w:rsidRPr="005135B8">
              <w:t>ruBert-base</w:t>
            </w:r>
            <w:proofErr w:type="spellEnd"/>
          </w:p>
        </w:tc>
        <w:tc>
          <w:tcPr>
            <w:tcW w:w="850" w:type="dxa"/>
          </w:tcPr>
          <w:p w14:paraId="28ABC188" w14:textId="77777777" w:rsidR="003A36C1" w:rsidRPr="005135B8" w:rsidRDefault="003A36C1" w:rsidP="0035598C">
            <w:pPr>
              <w:pStyle w:val="a5"/>
              <w:spacing w:after="0" w:afterAutospacing="0"/>
              <w:jc w:val="center"/>
            </w:pPr>
            <w:r w:rsidRPr="005135B8">
              <w:t>0.114</w:t>
            </w:r>
          </w:p>
        </w:tc>
        <w:tc>
          <w:tcPr>
            <w:tcW w:w="1255" w:type="dxa"/>
          </w:tcPr>
          <w:p w14:paraId="602C4B22" w14:textId="77777777" w:rsidR="003A36C1" w:rsidRPr="005135B8" w:rsidRDefault="003A36C1" w:rsidP="0035598C">
            <w:pPr>
              <w:pStyle w:val="a5"/>
              <w:spacing w:after="0" w:afterAutospacing="0"/>
              <w:jc w:val="center"/>
            </w:pPr>
            <w:r w:rsidRPr="005135B8">
              <w:t>0.804</w:t>
            </w:r>
          </w:p>
        </w:tc>
        <w:tc>
          <w:tcPr>
            <w:tcW w:w="1163" w:type="dxa"/>
          </w:tcPr>
          <w:p w14:paraId="1E4B3131" w14:textId="77777777" w:rsidR="003A36C1" w:rsidRPr="005135B8" w:rsidRDefault="00E17110" w:rsidP="0035598C">
            <w:pPr>
              <w:pStyle w:val="a5"/>
              <w:spacing w:after="0" w:afterAutospacing="0"/>
              <w:jc w:val="center"/>
            </w:pPr>
            <w:r w:rsidRPr="005135B8">
              <w:t>0.800</w:t>
            </w:r>
          </w:p>
        </w:tc>
        <w:tc>
          <w:tcPr>
            <w:tcW w:w="955" w:type="dxa"/>
          </w:tcPr>
          <w:p w14:paraId="45AAF679" w14:textId="77777777" w:rsidR="003A36C1" w:rsidRPr="005135B8" w:rsidRDefault="00E17110" w:rsidP="0035598C">
            <w:pPr>
              <w:pStyle w:val="a5"/>
              <w:spacing w:after="0" w:afterAutospacing="0"/>
              <w:jc w:val="center"/>
            </w:pPr>
            <w:r w:rsidRPr="005135B8">
              <w:t>0.805</w:t>
            </w:r>
          </w:p>
        </w:tc>
        <w:tc>
          <w:tcPr>
            <w:tcW w:w="1441" w:type="dxa"/>
          </w:tcPr>
          <w:p w14:paraId="4ABE5959" w14:textId="77777777" w:rsidR="003A36C1" w:rsidRPr="005135B8" w:rsidRDefault="003A36C1" w:rsidP="0035598C">
            <w:pPr>
              <w:pStyle w:val="a5"/>
              <w:spacing w:after="0" w:afterAutospacing="0"/>
              <w:jc w:val="center"/>
              <w:rPr>
                <w:lang w:val="en-US"/>
              </w:rPr>
            </w:pPr>
            <w:r w:rsidRPr="005135B8">
              <w:rPr>
                <w:lang w:val="en-US"/>
              </w:rPr>
              <w:t>5</w:t>
            </w:r>
          </w:p>
        </w:tc>
      </w:tr>
      <w:tr w:rsidR="003A36C1" w:rsidRPr="00151DAD" w14:paraId="5AA0B2AF" w14:textId="77777777" w:rsidTr="0035598C">
        <w:tc>
          <w:tcPr>
            <w:tcW w:w="3686" w:type="dxa"/>
          </w:tcPr>
          <w:p w14:paraId="73222EB3" w14:textId="77777777" w:rsidR="003A36C1" w:rsidRPr="005135B8" w:rsidRDefault="00A74EBD" w:rsidP="00096255">
            <w:pPr>
              <w:pStyle w:val="a5"/>
              <w:spacing w:after="0" w:afterAutospacing="0"/>
              <w:jc w:val="both"/>
              <w:rPr>
                <w:lang w:val="en-US"/>
              </w:rPr>
            </w:pPr>
            <w:hyperlink r:id="rId19" w:history="1">
              <w:proofErr w:type="spellStart"/>
              <w:r w:rsidR="003A36C1" w:rsidRPr="005135B8">
                <w:rPr>
                  <w:rStyle w:val="a3"/>
                  <w:color w:val="000000" w:themeColor="text1"/>
                  <w:u w:val="none"/>
                  <w:lang w:val="en-US"/>
                </w:rPr>
                <w:t>DeepPavlov</w:t>
              </w:r>
              <w:proofErr w:type="spellEnd"/>
              <w:r w:rsidR="003A36C1" w:rsidRPr="005135B8">
                <w:rPr>
                  <w:rStyle w:val="a3"/>
                  <w:color w:val="000000" w:themeColor="text1"/>
                  <w:u w:val="none"/>
                  <w:lang w:val="en-US"/>
                </w:rPr>
                <w:t>/</w:t>
              </w:r>
              <w:proofErr w:type="spellStart"/>
              <w:r w:rsidR="003A36C1" w:rsidRPr="005135B8">
                <w:rPr>
                  <w:rStyle w:val="a3"/>
                  <w:color w:val="000000" w:themeColor="text1"/>
                  <w:u w:val="none"/>
                  <w:lang w:val="en-US"/>
                </w:rPr>
                <w:t>rubert</w:t>
              </w:r>
              <w:proofErr w:type="spellEnd"/>
              <w:r w:rsidR="003A36C1" w:rsidRPr="005135B8">
                <w:rPr>
                  <w:rStyle w:val="a3"/>
                  <w:color w:val="000000" w:themeColor="text1"/>
                  <w:u w:val="none"/>
                  <w:lang w:val="en-US"/>
                </w:rPr>
                <w:t>-base-cased-sentence</w:t>
              </w:r>
            </w:hyperlink>
          </w:p>
        </w:tc>
        <w:tc>
          <w:tcPr>
            <w:tcW w:w="850" w:type="dxa"/>
          </w:tcPr>
          <w:p w14:paraId="01667B5F" w14:textId="77777777" w:rsidR="003A36C1" w:rsidRPr="005135B8" w:rsidRDefault="003A36C1" w:rsidP="0035598C">
            <w:pPr>
              <w:pStyle w:val="a5"/>
              <w:spacing w:after="0" w:afterAutospacing="0"/>
              <w:jc w:val="center"/>
            </w:pPr>
            <w:r w:rsidRPr="005135B8">
              <w:t>0.189</w:t>
            </w:r>
          </w:p>
        </w:tc>
        <w:tc>
          <w:tcPr>
            <w:tcW w:w="1255" w:type="dxa"/>
          </w:tcPr>
          <w:p w14:paraId="5397A62E" w14:textId="77777777" w:rsidR="003A36C1" w:rsidRPr="005135B8" w:rsidRDefault="003A36C1" w:rsidP="0035598C">
            <w:pPr>
              <w:pStyle w:val="a5"/>
              <w:spacing w:after="0" w:afterAutospacing="0"/>
              <w:jc w:val="center"/>
            </w:pPr>
            <w:r w:rsidRPr="005135B8">
              <w:t>0.727</w:t>
            </w:r>
          </w:p>
        </w:tc>
        <w:tc>
          <w:tcPr>
            <w:tcW w:w="1163" w:type="dxa"/>
          </w:tcPr>
          <w:p w14:paraId="7BCF152A" w14:textId="77777777" w:rsidR="003A36C1" w:rsidRPr="005135B8" w:rsidRDefault="00E17110" w:rsidP="0035598C">
            <w:pPr>
              <w:pStyle w:val="a5"/>
              <w:spacing w:after="0" w:afterAutospacing="0"/>
              <w:jc w:val="center"/>
              <w:rPr>
                <w:lang w:val="en-US"/>
              </w:rPr>
            </w:pPr>
            <w:r w:rsidRPr="005135B8">
              <w:t>0.730</w:t>
            </w:r>
          </w:p>
        </w:tc>
        <w:tc>
          <w:tcPr>
            <w:tcW w:w="955" w:type="dxa"/>
          </w:tcPr>
          <w:p w14:paraId="526BEB7C" w14:textId="77777777" w:rsidR="003A36C1" w:rsidRPr="005135B8" w:rsidRDefault="00E17110" w:rsidP="0035598C">
            <w:pPr>
              <w:pStyle w:val="a5"/>
              <w:spacing w:after="0" w:afterAutospacing="0"/>
              <w:jc w:val="center"/>
              <w:rPr>
                <w:lang w:val="en-US"/>
              </w:rPr>
            </w:pPr>
            <w:r w:rsidRPr="005135B8">
              <w:t>0.725</w:t>
            </w:r>
          </w:p>
        </w:tc>
        <w:tc>
          <w:tcPr>
            <w:tcW w:w="1441" w:type="dxa"/>
          </w:tcPr>
          <w:p w14:paraId="1135DE60" w14:textId="77777777" w:rsidR="003A36C1" w:rsidRPr="005135B8" w:rsidRDefault="003A36C1" w:rsidP="0035598C">
            <w:pPr>
              <w:pStyle w:val="a5"/>
              <w:spacing w:after="0" w:afterAutospacing="0"/>
              <w:jc w:val="center"/>
              <w:rPr>
                <w:lang w:val="en-US"/>
              </w:rPr>
            </w:pPr>
            <w:r w:rsidRPr="005135B8">
              <w:rPr>
                <w:lang w:val="en-US"/>
              </w:rPr>
              <w:t>5</w:t>
            </w:r>
          </w:p>
        </w:tc>
      </w:tr>
    </w:tbl>
    <w:p w14:paraId="61F3CB0C" w14:textId="55285F41" w:rsidR="00A41FC1" w:rsidRPr="00512FAC" w:rsidRDefault="00A41FC1" w:rsidP="00A41FC1">
      <w:pPr>
        <w:pStyle w:val="a5"/>
        <w:spacing w:after="0" w:afterAutospacing="0"/>
        <w:ind w:firstLine="709"/>
        <w:jc w:val="both"/>
        <w:rPr>
          <w:sz w:val="28"/>
          <w:szCs w:val="28"/>
        </w:rPr>
      </w:pPr>
      <w:r w:rsidRPr="00512FAC">
        <w:rPr>
          <w:sz w:val="28"/>
          <w:szCs w:val="28"/>
        </w:rPr>
        <w:t xml:space="preserve">Из результатов видно, что оптимальным </w:t>
      </w:r>
      <w:r>
        <w:rPr>
          <w:sz w:val="28"/>
          <w:szCs w:val="28"/>
        </w:rPr>
        <w:t xml:space="preserve">числом эпох для рассматриваемых моделей является </w:t>
      </w:r>
      <w:r w:rsidRPr="00512FAC">
        <w:rPr>
          <w:sz w:val="28"/>
          <w:szCs w:val="28"/>
        </w:rPr>
        <w:t>5</w:t>
      </w:r>
      <w:r>
        <w:rPr>
          <w:sz w:val="28"/>
          <w:szCs w:val="28"/>
        </w:rPr>
        <w:t xml:space="preserve"> (см. таб. 2-5), </w:t>
      </w:r>
      <w:r w:rsidRPr="00512FAC">
        <w:rPr>
          <w:sz w:val="28"/>
          <w:szCs w:val="28"/>
        </w:rPr>
        <w:t xml:space="preserve">так как при увеличении количества эпох до 6, </w:t>
      </w:r>
      <w:r w:rsidR="00A74EBD">
        <w:rPr>
          <w:sz w:val="28"/>
          <w:szCs w:val="28"/>
        </w:rPr>
        <w:t xml:space="preserve">доля правильных ответов </w:t>
      </w:r>
      <w:r w:rsidRPr="00512FAC">
        <w:rPr>
          <w:sz w:val="28"/>
          <w:szCs w:val="28"/>
        </w:rPr>
        <w:t xml:space="preserve">на </w:t>
      </w:r>
      <w:proofErr w:type="spellStart"/>
      <w:r w:rsidRPr="00512FAC">
        <w:rPr>
          <w:sz w:val="28"/>
          <w:szCs w:val="28"/>
        </w:rPr>
        <w:t>валидационном</w:t>
      </w:r>
      <w:proofErr w:type="spellEnd"/>
      <w:r w:rsidRPr="00512FAC">
        <w:rPr>
          <w:sz w:val="28"/>
          <w:szCs w:val="28"/>
        </w:rPr>
        <w:t xml:space="preserve"> наборе начинает снижаться</w:t>
      </w:r>
      <w:r>
        <w:rPr>
          <w:sz w:val="28"/>
          <w:szCs w:val="28"/>
        </w:rPr>
        <w:t xml:space="preserve"> (см. таб. 5)</w:t>
      </w:r>
      <w:r w:rsidRPr="00512FAC">
        <w:rPr>
          <w:sz w:val="28"/>
          <w:szCs w:val="28"/>
        </w:rPr>
        <w:t>.</w:t>
      </w:r>
    </w:p>
    <w:p w14:paraId="60C185A4" w14:textId="77777777" w:rsidR="00A41FC1" w:rsidRDefault="00A41FC1" w:rsidP="00096255">
      <w:pPr>
        <w:pStyle w:val="a5"/>
        <w:spacing w:before="0" w:beforeAutospacing="0" w:after="0" w:afterAutospacing="0"/>
        <w:jc w:val="right"/>
      </w:pPr>
    </w:p>
    <w:p w14:paraId="7B30CF33" w14:textId="77777777" w:rsidR="0035598C" w:rsidRPr="0035598C" w:rsidRDefault="0035598C" w:rsidP="0035598C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35598C">
        <w:rPr>
          <w:b/>
          <w:bCs/>
          <w:sz w:val="28"/>
          <w:szCs w:val="28"/>
        </w:rPr>
        <w:t xml:space="preserve">Таблица 5 </w:t>
      </w:r>
    </w:p>
    <w:p w14:paraId="1A89C394" w14:textId="77777777" w:rsidR="0035598C" w:rsidRPr="0035598C" w:rsidRDefault="004F4BD3" w:rsidP="0035598C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Сопоставление р</w:t>
      </w:r>
      <w:r w:rsidR="0035598C" w:rsidRPr="0035598C">
        <w:rPr>
          <w:i/>
          <w:iCs/>
          <w:sz w:val="28"/>
          <w:szCs w:val="28"/>
        </w:rPr>
        <w:t>езультат</w:t>
      </w:r>
      <w:r>
        <w:rPr>
          <w:i/>
          <w:iCs/>
          <w:sz w:val="28"/>
          <w:szCs w:val="28"/>
        </w:rPr>
        <w:t>ов</w:t>
      </w:r>
      <w:r w:rsidR="0035598C" w:rsidRPr="0035598C">
        <w:rPr>
          <w:i/>
          <w:iCs/>
          <w:sz w:val="28"/>
          <w:szCs w:val="28"/>
        </w:rPr>
        <w:t xml:space="preserve"> обучения по эпохам 5 и 6</w:t>
      </w:r>
    </w:p>
    <w:p w14:paraId="3220B58C" w14:textId="77777777" w:rsidR="0035598C" w:rsidRPr="002D6783" w:rsidRDefault="0035598C" w:rsidP="00096255">
      <w:pPr>
        <w:pStyle w:val="a5"/>
        <w:spacing w:before="0" w:beforeAutospacing="0" w:after="0" w:afterAutospacing="0"/>
        <w:jc w:val="righ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F369B" w14:paraId="6051BEF7" w14:textId="77777777" w:rsidTr="002F369B">
        <w:tc>
          <w:tcPr>
            <w:tcW w:w="1869" w:type="dxa"/>
          </w:tcPr>
          <w:p w14:paraId="2BE178DA" w14:textId="77777777" w:rsidR="002F369B" w:rsidRDefault="0060306A" w:rsidP="004F4BD3">
            <w:pPr>
              <w:pStyle w:val="a5"/>
              <w:spacing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4F4BD3">
              <w:rPr>
                <w:b/>
              </w:rPr>
              <w:t>Число эпох</w:t>
            </w:r>
          </w:p>
        </w:tc>
        <w:tc>
          <w:tcPr>
            <w:tcW w:w="1869" w:type="dxa"/>
          </w:tcPr>
          <w:p w14:paraId="2D1FFD83" w14:textId="725604E8" w:rsidR="009E22D9" w:rsidRPr="00A74EBD" w:rsidRDefault="002F369B" w:rsidP="00A74EBD">
            <w:pPr>
              <w:pStyle w:val="a5"/>
              <w:spacing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A74EBD">
              <w:t>Train</w:t>
            </w:r>
            <w:proofErr w:type="spellEnd"/>
            <w:r w:rsidRPr="00A74EBD">
              <w:t xml:space="preserve"> </w:t>
            </w:r>
            <w:proofErr w:type="spellStart"/>
            <w:r w:rsidRPr="00A74EBD">
              <w:t>Loss</w:t>
            </w:r>
            <w:proofErr w:type="spellEnd"/>
          </w:p>
        </w:tc>
        <w:tc>
          <w:tcPr>
            <w:tcW w:w="1869" w:type="dxa"/>
          </w:tcPr>
          <w:p w14:paraId="16B6A5C6" w14:textId="495C3B26" w:rsidR="009E22D9" w:rsidRPr="00A74EBD" w:rsidRDefault="002F369B" w:rsidP="00A74EBD">
            <w:pPr>
              <w:pStyle w:val="a5"/>
              <w:spacing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A74EBD">
              <w:t>Train</w:t>
            </w:r>
            <w:proofErr w:type="spellEnd"/>
            <w:r w:rsidRPr="00A74EBD">
              <w:t xml:space="preserve"> </w:t>
            </w:r>
            <w:proofErr w:type="spellStart"/>
            <w:r w:rsidRPr="00A74EBD">
              <w:t>Accuracy</w:t>
            </w:r>
            <w:proofErr w:type="spellEnd"/>
          </w:p>
        </w:tc>
        <w:tc>
          <w:tcPr>
            <w:tcW w:w="1869" w:type="dxa"/>
          </w:tcPr>
          <w:p w14:paraId="3290A2B2" w14:textId="46B5D940" w:rsidR="009E22D9" w:rsidRPr="00A74EBD" w:rsidRDefault="002F369B" w:rsidP="00A74EBD">
            <w:pPr>
              <w:pStyle w:val="a5"/>
              <w:spacing w:after="0" w:afterAutospacing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74EBD">
              <w:t>Val</w:t>
            </w:r>
            <w:r w:rsidR="009E22D9" w:rsidRPr="00A74EBD">
              <w:rPr>
                <w:lang w:val="en-US"/>
              </w:rPr>
              <w:t>idation</w:t>
            </w:r>
            <w:proofErr w:type="spellEnd"/>
            <w:r w:rsidRPr="00A74EBD">
              <w:t xml:space="preserve"> </w:t>
            </w:r>
            <w:proofErr w:type="spellStart"/>
            <w:r w:rsidRPr="00A74EBD">
              <w:t>Loss</w:t>
            </w:r>
            <w:proofErr w:type="spellEnd"/>
          </w:p>
        </w:tc>
        <w:tc>
          <w:tcPr>
            <w:tcW w:w="1869" w:type="dxa"/>
          </w:tcPr>
          <w:p w14:paraId="2E89320C" w14:textId="7B495103" w:rsidR="009E22D9" w:rsidRPr="00A74EBD" w:rsidRDefault="002F369B" w:rsidP="00A74EBD">
            <w:pPr>
              <w:pStyle w:val="a5"/>
              <w:spacing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A74EBD">
              <w:t>Val</w:t>
            </w:r>
            <w:r w:rsidR="009E22D9" w:rsidRPr="00A74EBD">
              <w:rPr>
                <w:lang w:val="en-US"/>
              </w:rPr>
              <w:t>idation</w:t>
            </w:r>
            <w:proofErr w:type="spellEnd"/>
            <w:r w:rsidRPr="00A74EBD">
              <w:t xml:space="preserve"> </w:t>
            </w:r>
            <w:proofErr w:type="spellStart"/>
            <w:r w:rsidRPr="00A74EBD">
              <w:t>Accuracy</w:t>
            </w:r>
            <w:proofErr w:type="spellEnd"/>
          </w:p>
        </w:tc>
      </w:tr>
      <w:tr w:rsidR="002F369B" w14:paraId="46D429B3" w14:textId="77777777" w:rsidTr="002F369B">
        <w:tc>
          <w:tcPr>
            <w:tcW w:w="1869" w:type="dxa"/>
          </w:tcPr>
          <w:p w14:paraId="3B17E3F2" w14:textId="77777777" w:rsidR="002F369B" w:rsidRDefault="002F369B" w:rsidP="004F4BD3">
            <w:pPr>
              <w:pStyle w:val="a5"/>
              <w:spacing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869" w:type="dxa"/>
          </w:tcPr>
          <w:p w14:paraId="1E908911" w14:textId="77777777" w:rsidR="002F369B" w:rsidRPr="00A74EBD" w:rsidRDefault="002F369B" w:rsidP="004F4BD3">
            <w:pPr>
              <w:pStyle w:val="a5"/>
              <w:spacing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A74EBD">
              <w:t>0.008</w:t>
            </w:r>
          </w:p>
        </w:tc>
        <w:tc>
          <w:tcPr>
            <w:tcW w:w="1869" w:type="dxa"/>
          </w:tcPr>
          <w:p w14:paraId="29E715F6" w14:textId="77777777" w:rsidR="002F369B" w:rsidRPr="00A74EBD" w:rsidRDefault="002F369B" w:rsidP="004F4BD3">
            <w:pPr>
              <w:pStyle w:val="a5"/>
              <w:spacing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A74EBD">
              <w:t>0.989</w:t>
            </w:r>
          </w:p>
        </w:tc>
        <w:tc>
          <w:tcPr>
            <w:tcW w:w="1869" w:type="dxa"/>
          </w:tcPr>
          <w:p w14:paraId="21424E78" w14:textId="77777777" w:rsidR="002F369B" w:rsidRPr="00A74EBD" w:rsidRDefault="002F369B" w:rsidP="004F4BD3">
            <w:pPr>
              <w:pStyle w:val="a5"/>
              <w:spacing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A74EBD">
              <w:t>0.054</w:t>
            </w:r>
          </w:p>
        </w:tc>
        <w:tc>
          <w:tcPr>
            <w:tcW w:w="1869" w:type="dxa"/>
          </w:tcPr>
          <w:p w14:paraId="07C90BBE" w14:textId="77777777" w:rsidR="002F369B" w:rsidRPr="00A74EBD" w:rsidRDefault="002F369B" w:rsidP="004F4BD3">
            <w:pPr>
              <w:pStyle w:val="a5"/>
              <w:spacing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A74EBD">
              <w:t>0.875</w:t>
            </w:r>
          </w:p>
        </w:tc>
      </w:tr>
      <w:tr w:rsidR="002F369B" w14:paraId="0971440B" w14:textId="77777777" w:rsidTr="002F369B">
        <w:tc>
          <w:tcPr>
            <w:tcW w:w="1869" w:type="dxa"/>
          </w:tcPr>
          <w:p w14:paraId="5450A246" w14:textId="77777777" w:rsidR="002F369B" w:rsidRDefault="002F369B" w:rsidP="004F4BD3">
            <w:pPr>
              <w:pStyle w:val="a5"/>
              <w:spacing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869" w:type="dxa"/>
          </w:tcPr>
          <w:p w14:paraId="346E4700" w14:textId="77777777" w:rsidR="002F369B" w:rsidRPr="00A74EBD" w:rsidRDefault="002F369B" w:rsidP="004F4BD3">
            <w:pPr>
              <w:pStyle w:val="a5"/>
              <w:spacing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A74EBD">
              <w:t>0.00</w:t>
            </w:r>
            <w:r w:rsidRPr="00A74EBD">
              <w:rPr>
                <w:lang w:val="en-US"/>
              </w:rPr>
              <w:t>8</w:t>
            </w:r>
          </w:p>
        </w:tc>
        <w:tc>
          <w:tcPr>
            <w:tcW w:w="1869" w:type="dxa"/>
          </w:tcPr>
          <w:p w14:paraId="05A6903D" w14:textId="77777777" w:rsidR="002F369B" w:rsidRPr="00A74EBD" w:rsidRDefault="002F369B" w:rsidP="004F4BD3">
            <w:pPr>
              <w:pStyle w:val="a5"/>
              <w:spacing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A74EBD">
              <w:t>0.98</w:t>
            </w:r>
            <w:r w:rsidRPr="00A74EBD">
              <w:rPr>
                <w:lang w:val="en-US"/>
              </w:rPr>
              <w:t>3</w:t>
            </w:r>
          </w:p>
        </w:tc>
        <w:tc>
          <w:tcPr>
            <w:tcW w:w="1869" w:type="dxa"/>
          </w:tcPr>
          <w:p w14:paraId="61F82157" w14:textId="77777777" w:rsidR="002F369B" w:rsidRPr="00A74EBD" w:rsidRDefault="002F369B" w:rsidP="004F4BD3">
            <w:pPr>
              <w:pStyle w:val="a5"/>
              <w:spacing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A74EBD">
              <w:t>0.054</w:t>
            </w:r>
          </w:p>
        </w:tc>
        <w:tc>
          <w:tcPr>
            <w:tcW w:w="1869" w:type="dxa"/>
          </w:tcPr>
          <w:p w14:paraId="0723F4C1" w14:textId="77777777" w:rsidR="002F369B" w:rsidRPr="00A74EBD" w:rsidRDefault="002F369B" w:rsidP="004F4BD3">
            <w:pPr>
              <w:pStyle w:val="a5"/>
              <w:spacing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A74EBD">
              <w:t>0.863</w:t>
            </w:r>
          </w:p>
        </w:tc>
      </w:tr>
    </w:tbl>
    <w:p w14:paraId="594C08C0" w14:textId="77777777" w:rsidR="009643E8" w:rsidRPr="00290FA2" w:rsidRDefault="004504FF" w:rsidP="00096255">
      <w:pPr>
        <w:pStyle w:val="a5"/>
        <w:spacing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504FF">
        <w:rPr>
          <w:sz w:val="28"/>
          <w:szCs w:val="28"/>
        </w:rPr>
        <w:t xml:space="preserve">Наилучший результат показала модель </w:t>
      </w:r>
      <w:proofErr w:type="spellStart"/>
      <w:r w:rsidRPr="004504FF">
        <w:rPr>
          <w:sz w:val="28"/>
          <w:szCs w:val="28"/>
        </w:rPr>
        <w:t>cointegrated</w:t>
      </w:r>
      <w:proofErr w:type="spellEnd"/>
      <w:r w:rsidRPr="004504FF">
        <w:rPr>
          <w:sz w:val="28"/>
          <w:szCs w:val="28"/>
        </w:rPr>
        <w:t>/</w:t>
      </w:r>
      <w:proofErr w:type="spellStart"/>
      <w:r w:rsidRPr="004504FF">
        <w:rPr>
          <w:sz w:val="28"/>
          <w:szCs w:val="28"/>
        </w:rPr>
        <w:t>rubert-tiny</w:t>
      </w:r>
      <w:proofErr w:type="spellEnd"/>
      <w:r w:rsidRPr="004504FF">
        <w:rPr>
          <w:sz w:val="28"/>
          <w:szCs w:val="28"/>
        </w:rPr>
        <w:t xml:space="preserve"> с точностью 0.875 и минимальными потерями.</w:t>
      </w:r>
    </w:p>
    <w:p w14:paraId="54F894C7" w14:textId="77777777" w:rsidR="00335E7E" w:rsidRDefault="005135B8" w:rsidP="0009625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Однако</w:t>
      </w:r>
      <w:r w:rsidR="00335E7E">
        <w:rPr>
          <w:color w:val="000000" w:themeColor="text1"/>
          <w:sz w:val="28"/>
          <w:szCs w:val="28"/>
        </w:rPr>
        <w:t xml:space="preserve"> модель получилась неидеальной</w:t>
      </w:r>
      <w:r w:rsidR="00600AB7">
        <w:rPr>
          <w:color w:val="000000" w:themeColor="text1"/>
          <w:sz w:val="28"/>
          <w:szCs w:val="28"/>
        </w:rPr>
        <w:t>:</w:t>
      </w:r>
      <w:r w:rsidR="00335E7E">
        <w:rPr>
          <w:color w:val="000000" w:themeColor="text1"/>
          <w:sz w:val="28"/>
          <w:szCs w:val="28"/>
        </w:rPr>
        <w:t xml:space="preserve"> около 12</w:t>
      </w:r>
      <w:r w:rsidR="002572DB" w:rsidRPr="002572DB">
        <w:rPr>
          <w:color w:val="000000" w:themeColor="text1"/>
          <w:sz w:val="28"/>
          <w:szCs w:val="28"/>
        </w:rPr>
        <w:t>%</w:t>
      </w:r>
      <w:r w:rsidR="00185CD4">
        <w:rPr>
          <w:color w:val="000000" w:themeColor="text1"/>
          <w:sz w:val="28"/>
          <w:szCs w:val="28"/>
        </w:rPr>
        <w:t xml:space="preserve"> данных были классифицированы неверно.</w:t>
      </w:r>
      <w:r w:rsidR="00335E7E">
        <w:rPr>
          <w:color w:val="000000" w:themeColor="text1"/>
          <w:sz w:val="28"/>
          <w:szCs w:val="28"/>
        </w:rPr>
        <w:t xml:space="preserve"> Выгрузим все </w:t>
      </w:r>
      <w:r w:rsidR="001950AC">
        <w:rPr>
          <w:color w:val="000000" w:themeColor="text1"/>
          <w:sz w:val="28"/>
          <w:szCs w:val="28"/>
        </w:rPr>
        <w:t xml:space="preserve">ошибочные </w:t>
      </w:r>
      <w:r w:rsidR="00335E7E">
        <w:rPr>
          <w:color w:val="000000" w:themeColor="text1"/>
          <w:sz w:val="28"/>
          <w:szCs w:val="28"/>
        </w:rPr>
        <w:t>примеры</w:t>
      </w:r>
      <w:r w:rsidR="001950AC">
        <w:rPr>
          <w:color w:val="000000" w:themeColor="text1"/>
          <w:sz w:val="28"/>
          <w:szCs w:val="28"/>
        </w:rPr>
        <w:t xml:space="preserve"> из </w:t>
      </w:r>
      <w:proofErr w:type="spellStart"/>
      <w:r w:rsidR="001950AC">
        <w:rPr>
          <w:color w:val="000000" w:themeColor="text1"/>
          <w:sz w:val="28"/>
          <w:szCs w:val="28"/>
        </w:rPr>
        <w:t>валидационной</w:t>
      </w:r>
      <w:proofErr w:type="spellEnd"/>
      <w:r w:rsidR="001950AC">
        <w:rPr>
          <w:color w:val="000000" w:themeColor="text1"/>
          <w:sz w:val="28"/>
          <w:szCs w:val="28"/>
        </w:rPr>
        <w:t xml:space="preserve"> выборки в таблицу</w:t>
      </w:r>
      <w:r w:rsidR="00CD07C2">
        <w:rPr>
          <w:color w:val="000000" w:themeColor="text1"/>
          <w:sz w:val="28"/>
          <w:szCs w:val="28"/>
        </w:rPr>
        <w:t xml:space="preserve"> </w:t>
      </w:r>
      <w:r w:rsidR="00A41FC1">
        <w:rPr>
          <w:color w:val="000000" w:themeColor="text1"/>
          <w:sz w:val="28"/>
          <w:szCs w:val="28"/>
        </w:rPr>
        <w:t>6</w:t>
      </w:r>
      <w:r w:rsidR="001950AC">
        <w:rPr>
          <w:color w:val="000000" w:themeColor="text1"/>
          <w:sz w:val="28"/>
          <w:szCs w:val="28"/>
        </w:rPr>
        <w:t>.</w:t>
      </w:r>
    </w:p>
    <w:p w14:paraId="5F7066C4" w14:textId="77777777" w:rsidR="004F4BD3" w:rsidRDefault="004F4BD3" w:rsidP="0009625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76234A30" w14:textId="77777777" w:rsidR="004F4BD3" w:rsidRPr="004F4BD3" w:rsidRDefault="004F4BD3" w:rsidP="004F4BD3">
      <w:pPr>
        <w:pStyle w:val="a5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4F4BD3">
        <w:rPr>
          <w:b/>
          <w:bCs/>
          <w:color w:val="000000" w:themeColor="text1"/>
          <w:sz w:val="28"/>
          <w:szCs w:val="28"/>
        </w:rPr>
        <w:t>Таблица 6</w:t>
      </w:r>
    </w:p>
    <w:p w14:paraId="42E1FD3D" w14:textId="77777777" w:rsidR="004F4BD3" w:rsidRPr="004F4BD3" w:rsidRDefault="004F4BD3" w:rsidP="004F4BD3">
      <w:pPr>
        <w:pStyle w:val="a5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r w:rsidRPr="004F4BD3">
        <w:rPr>
          <w:i/>
          <w:iCs/>
          <w:color w:val="000000" w:themeColor="text1"/>
          <w:sz w:val="28"/>
          <w:szCs w:val="28"/>
        </w:rPr>
        <w:t>Примеры ошибочной классификации</w:t>
      </w:r>
    </w:p>
    <w:p w14:paraId="72BCD2EA" w14:textId="77777777" w:rsidR="005135B8" w:rsidRPr="005135B8" w:rsidRDefault="005135B8" w:rsidP="0009625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"/>
        <w:gridCol w:w="6509"/>
        <w:gridCol w:w="2260"/>
      </w:tblGrid>
      <w:tr w:rsidR="00995AA4" w14:paraId="19A94297" w14:textId="77777777" w:rsidTr="007E4F52">
        <w:tc>
          <w:tcPr>
            <w:tcW w:w="562" w:type="dxa"/>
          </w:tcPr>
          <w:p w14:paraId="50F45F55" w14:textId="77777777" w:rsidR="006040E0" w:rsidRPr="007B1D30" w:rsidRDefault="007B1D30" w:rsidP="00D10B6E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</w:tc>
        <w:tc>
          <w:tcPr>
            <w:tcW w:w="6521" w:type="dxa"/>
          </w:tcPr>
          <w:p w14:paraId="49FA1153" w14:textId="77777777" w:rsidR="006040E0" w:rsidRPr="007B1D30" w:rsidRDefault="00600AB7" w:rsidP="00D10B6E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</w:t>
            </w:r>
          </w:p>
        </w:tc>
        <w:tc>
          <w:tcPr>
            <w:tcW w:w="2262" w:type="dxa"/>
          </w:tcPr>
          <w:p w14:paraId="19778801" w14:textId="77777777" w:rsidR="006040E0" w:rsidRPr="007B1D30" w:rsidRDefault="00600AB7" w:rsidP="00D10B6E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Категория</w:t>
            </w:r>
          </w:p>
        </w:tc>
      </w:tr>
      <w:tr w:rsidR="00995AA4" w:rsidRPr="00213DEC" w14:paraId="3DA8F9EA" w14:textId="77777777" w:rsidTr="007E4F52">
        <w:tc>
          <w:tcPr>
            <w:tcW w:w="562" w:type="dxa"/>
          </w:tcPr>
          <w:p w14:paraId="0D6C657D" w14:textId="77777777" w:rsidR="006040E0" w:rsidRDefault="006040E0" w:rsidP="00D10B6E">
            <w:pPr>
              <w:pStyle w:val="a5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729</w:t>
            </w:r>
          </w:p>
        </w:tc>
        <w:tc>
          <w:tcPr>
            <w:tcW w:w="6521" w:type="dxa"/>
          </w:tcPr>
          <w:p w14:paraId="127E1C98" w14:textId="77777777" w:rsidR="006040E0" w:rsidRPr="00235658" w:rsidRDefault="006040E0" w:rsidP="006040E0">
            <w:pPr>
              <w:pStyle w:val="a5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В старое время жил да был мужичек. У мужичка была пчела.</w:t>
            </w:r>
          </w:p>
        </w:tc>
        <w:tc>
          <w:tcPr>
            <w:tcW w:w="2262" w:type="dxa"/>
          </w:tcPr>
          <w:p w14:paraId="0B1B9ED5" w14:textId="77777777" w:rsidR="006040E0" w:rsidRPr="006040E0" w:rsidRDefault="006040E0" w:rsidP="00D10B6E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Сказка о животных</w:t>
            </w:r>
          </w:p>
        </w:tc>
      </w:tr>
      <w:tr w:rsidR="00995AA4" w:rsidRPr="00213DEC" w14:paraId="416A8E9E" w14:textId="77777777" w:rsidTr="007E4F52">
        <w:tc>
          <w:tcPr>
            <w:tcW w:w="562" w:type="dxa"/>
          </w:tcPr>
          <w:p w14:paraId="16886A1D" w14:textId="77777777" w:rsidR="006040E0" w:rsidRPr="00213DEC" w:rsidRDefault="006040E0" w:rsidP="00D10B6E">
            <w:pPr>
              <w:pStyle w:val="a5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594</w:t>
            </w:r>
          </w:p>
        </w:tc>
        <w:tc>
          <w:tcPr>
            <w:tcW w:w="6521" w:type="dxa"/>
          </w:tcPr>
          <w:p w14:paraId="0A5BA7CA" w14:textId="77777777" w:rsidR="006040E0" w:rsidRPr="00511F3D" w:rsidRDefault="006040E0" w:rsidP="006040E0">
            <w:pPr>
              <w:pStyle w:val="a5"/>
              <w:jc w:val="both"/>
              <w:rPr>
                <w:color w:val="000000" w:themeColor="text1"/>
              </w:rPr>
            </w:pPr>
            <w:r w:rsidRPr="0060306A">
              <w:rPr>
                <w:color w:val="000000" w:themeColor="text1"/>
              </w:rPr>
              <w:t>Видит, что овцы разбрелись по полю, давай их ловить да глаза выдирать. Всех переловил, всем глаза выдолбил, собрал стадо в одну кучу и сидит радехонек</w:t>
            </w:r>
            <w:r>
              <w:rPr>
                <w:color w:val="000000" w:themeColor="text1"/>
              </w:rPr>
              <w:t>.</w:t>
            </w:r>
            <w:r w:rsidRPr="006040E0">
              <w:rPr>
                <w:color w:val="000000" w:themeColor="text1"/>
              </w:rPr>
              <w:t xml:space="preserve"> </w:t>
            </w:r>
          </w:p>
        </w:tc>
        <w:tc>
          <w:tcPr>
            <w:tcW w:w="2262" w:type="dxa"/>
          </w:tcPr>
          <w:p w14:paraId="7940AE45" w14:textId="77777777" w:rsidR="006040E0" w:rsidRPr="00995AA4" w:rsidRDefault="006040E0" w:rsidP="00D10B6E">
            <w:pPr>
              <w:pStyle w:val="a5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Сказка о животных</w:t>
            </w:r>
          </w:p>
        </w:tc>
      </w:tr>
      <w:tr w:rsidR="00995AA4" w:rsidRPr="00213DEC" w14:paraId="24E3DBE0" w14:textId="77777777" w:rsidTr="007E4F52">
        <w:tc>
          <w:tcPr>
            <w:tcW w:w="562" w:type="dxa"/>
          </w:tcPr>
          <w:p w14:paraId="2FEE1F7D" w14:textId="77777777" w:rsidR="006040E0" w:rsidRPr="00213DEC" w:rsidRDefault="006040E0" w:rsidP="00D10B6E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497</w:t>
            </w:r>
          </w:p>
        </w:tc>
        <w:tc>
          <w:tcPr>
            <w:tcW w:w="6521" w:type="dxa"/>
          </w:tcPr>
          <w:p w14:paraId="5D3ABAF3" w14:textId="77777777" w:rsidR="006040E0" w:rsidRPr="00511F3D" w:rsidRDefault="00995AA4" w:rsidP="00995AA4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  <w:r w:rsidRPr="00995AA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смотри</w:t>
            </w:r>
            <w:r w:rsidRPr="00995AA4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большого</w:t>
            </w:r>
            <w:r w:rsidRPr="00995AA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возу</w:t>
            </w:r>
            <w:r w:rsidRPr="00995AA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не</w:t>
            </w:r>
            <w:r w:rsidRPr="00995AA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накладывай</w:t>
            </w:r>
            <w:r w:rsidR="006040E0" w:rsidRPr="00995AA4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а вперед на меня не надейся</w:t>
            </w:r>
            <w:r w:rsidR="006040E0" w:rsidRPr="00995AA4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сегодня дай да завтра дай, а потом</w:t>
            </w:r>
            <w:r w:rsidR="006040E0" w:rsidRPr="00995AA4">
              <w:rPr>
                <w:color w:val="000000" w:themeColor="text1"/>
              </w:rPr>
              <w:t xml:space="preserve"> </w:t>
            </w:r>
          </w:p>
        </w:tc>
        <w:tc>
          <w:tcPr>
            <w:tcW w:w="2262" w:type="dxa"/>
          </w:tcPr>
          <w:p w14:paraId="3122F37D" w14:textId="77777777" w:rsidR="006040E0" w:rsidRPr="00995AA4" w:rsidRDefault="00995AA4" w:rsidP="00D10B6E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Сказка о животных</w:t>
            </w:r>
          </w:p>
        </w:tc>
      </w:tr>
      <w:tr w:rsidR="00995AA4" w:rsidRPr="00213DEC" w14:paraId="72D4AA2D" w14:textId="77777777" w:rsidTr="007E4F52">
        <w:tc>
          <w:tcPr>
            <w:tcW w:w="562" w:type="dxa"/>
          </w:tcPr>
          <w:p w14:paraId="5476F591" w14:textId="77777777" w:rsidR="006040E0" w:rsidRPr="00213DEC" w:rsidRDefault="006040E0" w:rsidP="00D10B6E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407</w:t>
            </w:r>
          </w:p>
        </w:tc>
        <w:tc>
          <w:tcPr>
            <w:tcW w:w="6521" w:type="dxa"/>
          </w:tcPr>
          <w:p w14:paraId="72B7A9AB" w14:textId="77777777" w:rsidR="006040E0" w:rsidRPr="00511F3D" w:rsidRDefault="00995AA4" w:rsidP="00995AA4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спал, все барскую загадку отгадывал</w:t>
            </w:r>
            <w:r w:rsidR="006040E0" w:rsidRPr="00995AA4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Раздумает</w:t>
            </w:r>
            <w:r w:rsidRPr="00995AA4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так</w:t>
            </w:r>
            <w:r w:rsidRPr="00995AA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мало</w:t>
            </w:r>
            <w:r w:rsidRPr="00995AA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ли чего на свете не бывает, а и то в ум придет: </w:t>
            </w:r>
            <w:r w:rsidRPr="00995AA4"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Может это и бывает, только я не</w:t>
            </w:r>
            <w:r w:rsidR="00600AB7">
              <w:rPr>
                <w:color w:val="000000" w:themeColor="text1"/>
              </w:rPr>
              <w:t>…</w:t>
            </w:r>
            <w:r w:rsidRPr="00995AA4">
              <w:rPr>
                <w:color w:val="000000" w:themeColor="text1"/>
              </w:rPr>
              <w:t xml:space="preserve">” </w:t>
            </w:r>
          </w:p>
        </w:tc>
        <w:tc>
          <w:tcPr>
            <w:tcW w:w="2262" w:type="dxa"/>
          </w:tcPr>
          <w:p w14:paraId="0AF4F7D7" w14:textId="77777777" w:rsidR="006040E0" w:rsidRPr="00995AA4" w:rsidRDefault="00995AA4" w:rsidP="00D10B6E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Сказка о животных</w:t>
            </w:r>
          </w:p>
        </w:tc>
      </w:tr>
    </w:tbl>
    <w:p w14:paraId="63916D97" w14:textId="77777777" w:rsidR="001950AC" w:rsidRPr="00BD2DE4" w:rsidRDefault="001B4395" w:rsidP="00096255">
      <w:pPr>
        <w:pStyle w:val="a5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</w:t>
      </w:r>
      <w:r w:rsidR="00BD2D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 сказки </w:t>
      </w:r>
      <w:r w:rsidRPr="001B4395">
        <w:rPr>
          <w:sz w:val="28"/>
          <w:szCs w:val="28"/>
        </w:rPr>
        <w:t>“</w:t>
      </w:r>
      <w:r w:rsidR="00BD2DE4">
        <w:rPr>
          <w:sz w:val="28"/>
          <w:szCs w:val="28"/>
        </w:rPr>
        <w:t>Как Дьякона медом угощали</w:t>
      </w:r>
      <w:r w:rsidRPr="001B4395">
        <w:rPr>
          <w:sz w:val="28"/>
          <w:szCs w:val="28"/>
        </w:rPr>
        <w:t>”</w:t>
      </w:r>
      <w:r>
        <w:rPr>
          <w:sz w:val="28"/>
          <w:szCs w:val="28"/>
        </w:rPr>
        <w:t>, модель классифицировала предложение</w:t>
      </w:r>
      <w:r w:rsidR="00BD2DE4">
        <w:rPr>
          <w:sz w:val="28"/>
          <w:szCs w:val="28"/>
        </w:rPr>
        <w:t xml:space="preserve">   </w:t>
      </w:r>
      <w:r w:rsidR="00BD2DE4" w:rsidRPr="00BD2DE4">
        <w:rPr>
          <w:sz w:val="28"/>
          <w:szCs w:val="28"/>
        </w:rPr>
        <w:t>“</w:t>
      </w:r>
      <w:r w:rsidR="00BD2DE4">
        <w:rPr>
          <w:sz w:val="28"/>
          <w:szCs w:val="28"/>
        </w:rPr>
        <w:t>В старое время жил да был мужичок. У мужичка была пчела</w:t>
      </w:r>
      <w:r w:rsidR="00BD2DE4" w:rsidRPr="00BD2DE4">
        <w:rPr>
          <w:sz w:val="28"/>
          <w:szCs w:val="28"/>
        </w:rPr>
        <w:t>”</w:t>
      </w:r>
      <w:r>
        <w:rPr>
          <w:sz w:val="28"/>
          <w:szCs w:val="28"/>
        </w:rPr>
        <w:t xml:space="preserve"> как </w:t>
      </w:r>
      <w:r w:rsidR="00CC0ED8">
        <w:rPr>
          <w:sz w:val="28"/>
          <w:szCs w:val="28"/>
        </w:rPr>
        <w:t>класс «сказка о животных»</w:t>
      </w:r>
      <w:r>
        <w:rPr>
          <w:sz w:val="28"/>
          <w:szCs w:val="28"/>
        </w:rPr>
        <w:t xml:space="preserve">, хотя </w:t>
      </w:r>
      <w:r w:rsidR="00CC0ED8">
        <w:rPr>
          <w:sz w:val="28"/>
          <w:szCs w:val="28"/>
        </w:rPr>
        <w:t>согласно тестовому набору данных оно относится к классу «бытовая сказка»</w:t>
      </w:r>
      <w:r w:rsidR="00BD2DE4" w:rsidRPr="00BD2DE4">
        <w:rPr>
          <w:sz w:val="28"/>
          <w:szCs w:val="28"/>
        </w:rPr>
        <w:t>,</w:t>
      </w:r>
      <w:r w:rsidR="00BD2DE4">
        <w:rPr>
          <w:sz w:val="28"/>
          <w:szCs w:val="28"/>
        </w:rPr>
        <w:t xml:space="preserve"> а предложение </w:t>
      </w:r>
      <w:r w:rsidR="00BD2DE4" w:rsidRPr="00BD2DE4">
        <w:rPr>
          <w:sz w:val="28"/>
          <w:szCs w:val="28"/>
        </w:rPr>
        <w:t xml:space="preserve">“Говорит им прохожий: «Вы бы, добрые молодцы, чем нукать да дёргать, слезли бы с телеги. Вот лошадь и въедет на гору!».” </w:t>
      </w:r>
      <w:r w:rsidR="00BD2DE4">
        <w:rPr>
          <w:sz w:val="28"/>
          <w:szCs w:val="28"/>
        </w:rPr>
        <w:t xml:space="preserve">из сказки </w:t>
      </w:r>
      <w:r w:rsidR="00BD2DE4" w:rsidRPr="00BD2DE4">
        <w:rPr>
          <w:sz w:val="28"/>
          <w:szCs w:val="28"/>
        </w:rPr>
        <w:t>“</w:t>
      </w:r>
      <w:r w:rsidR="00BD2DE4">
        <w:rPr>
          <w:sz w:val="28"/>
          <w:szCs w:val="28"/>
        </w:rPr>
        <w:t>Семь Агафонов бестолковых</w:t>
      </w:r>
      <w:r w:rsidR="00BD2DE4" w:rsidRPr="00BD2DE4">
        <w:rPr>
          <w:sz w:val="28"/>
          <w:szCs w:val="28"/>
        </w:rPr>
        <w:t>”</w:t>
      </w:r>
      <w:r w:rsidR="00BD2DE4">
        <w:rPr>
          <w:sz w:val="28"/>
          <w:szCs w:val="28"/>
        </w:rPr>
        <w:t xml:space="preserve">, классификатор </w:t>
      </w:r>
      <w:r w:rsidR="00CC0ED8">
        <w:rPr>
          <w:sz w:val="28"/>
          <w:szCs w:val="28"/>
        </w:rPr>
        <w:t>отнес к классу «волшебная сказка»</w:t>
      </w:r>
      <w:r w:rsidR="00BD2DE4">
        <w:rPr>
          <w:sz w:val="28"/>
          <w:szCs w:val="28"/>
        </w:rPr>
        <w:t>.</w:t>
      </w:r>
    </w:p>
    <w:p w14:paraId="5D2633C3" w14:textId="77777777" w:rsidR="00E17110" w:rsidRDefault="007B1D30" w:rsidP="000962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1D30">
        <w:rPr>
          <w:sz w:val="28"/>
          <w:szCs w:val="28"/>
        </w:rPr>
        <w:t xml:space="preserve">Мы предлагаем решить эту проблему, изменив процесс обучения, поскольку в протестированной версии модель воспринимает и обрабатывает ключевые слова и локальный, </w:t>
      </w:r>
      <w:r w:rsidR="00600AB7">
        <w:rPr>
          <w:sz w:val="28"/>
          <w:szCs w:val="28"/>
        </w:rPr>
        <w:t>но</w:t>
      </w:r>
      <w:r w:rsidRPr="007B1D30">
        <w:rPr>
          <w:sz w:val="28"/>
          <w:szCs w:val="28"/>
        </w:rPr>
        <w:t xml:space="preserve"> не глобальный контекст. </w:t>
      </w:r>
      <w:r w:rsidR="00600AB7">
        <w:rPr>
          <w:sz w:val="28"/>
          <w:szCs w:val="28"/>
        </w:rPr>
        <w:t xml:space="preserve">Дополнительной </w:t>
      </w:r>
      <w:r w:rsidRPr="007B1D30">
        <w:rPr>
          <w:sz w:val="28"/>
          <w:szCs w:val="28"/>
        </w:rPr>
        <w:t xml:space="preserve"> причиной может быть проблема дисбаланса классов или проблема перекрытия </w:t>
      </w:r>
      <w:r w:rsidR="00600AB7">
        <w:rPr>
          <w:sz w:val="28"/>
          <w:szCs w:val="28"/>
        </w:rPr>
        <w:t xml:space="preserve">(контаминации) </w:t>
      </w:r>
      <w:r w:rsidRPr="007B1D30">
        <w:rPr>
          <w:sz w:val="28"/>
          <w:szCs w:val="28"/>
        </w:rPr>
        <w:t xml:space="preserve">классов в исходном наборе данных. Последняя относится к случаям, когда (в нашем случае) сказки из разных классов имеют </w:t>
      </w:r>
      <w:r w:rsidR="00600AB7">
        <w:rPr>
          <w:sz w:val="28"/>
          <w:szCs w:val="28"/>
        </w:rPr>
        <w:t xml:space="preserve">аналогичные </w:t>
      </w:r>
      <w:r w:rsidRPr="007B1D30">
        <w:rPr>
          <w:sz w:val="28"/>
          <w:szCs w:val="28"/>
        </w:rPr>
        <w:t>признаки. Эта</w:t>
      </w:r>
      <w:r w:rsidRPr="0046730B">
        <w:rPr>
          <w:sz w:val="28"/>
          <w:szCs w:val="28"/>
          <w:lang w:val="en-US"/>
        </w:rPr>
        <w:t xml:space="preserve"> </w:t>
      </w:r>
      <w:r w:rsidRPr="007B1D30">
        <w:rPr>
          <w:sz w:val="28"/>
          <w:szCs w:val="28"/>
        </w:rPr>
        <w:t>проблема</w:t>
      </w:r>
      <w:r w:rsidRPr="0046730B">
        <w:rPr>
          <w:sz w:val="28"/>
          <w:szCs w:val="28"/>
          <w:lang w:val="en-US"/>
        </w:rPr>
        <w:t xml:space="preserve"> </w:t>
      </w:r>
      <w:r w:rsidRPr="007B1D30">
        <w:rPr>
          <w:sz w:val="28"/>
          <w:szCs w:val="28"/>
        </w:rPr>
        <w:t>считается</w:t>
      </w:r>
      <w:r w:rsidRPr="0046730B">
        <w:rPr>
          <w:sz w:val="28"/>
          <w:szCs w:val="28"/>
          <w:lang w:val="en-US"/>
        </w:rPr>
        <w:t xml:space="preserve"> </w:t>
      </w:r>
      <w:r w:rsidR="00735FC9">
        <w:rPr>
          <w:sz w:val="28"/>
          <w:szCs w:val="28"/>
        </w:rPr>
        <w:t>одной</w:t>
      </w:r>
      <w:r w:rsidR="00735FC9" w:rsidRPr="0046730B">
        <w:rPr>
          <w:sz w:val="28"/>
          <w:szCs w:val="28"/>
          <w:lang w:val="en-US"/>
        </w:rPr>
        <w:t xml:space="preserve"> </w:t>
      </w:r>
      <w:r w:rsidR="00735FC9">
        <w:rPr>
          <w:sz w:val="28"/>
          <w:szCs w:val="28"/>
        </w:rPr>
        <w:t>из</w:t>
      </w:r>
      <w:r w:rsidR="00735FC9" w:rsidRPr="0046730B">
        <w:rPr>
          <w:sz w:val="28"/>
          <w:szCs w:val="28"/>
          <w:lang w:val="en-US"/>
        </w:rPr>
        <w:t xml:space="preserve"> </w:t>
      </w:r>
      <w:r w:rsidR="00600AB7">
        <w:rPr>
          <w:sz w:val="28"/>
          <w:szCs w:val="28"/>
        </w:rPr>
        <w:t>наиболее</w:t>
      </w:r>
      <w:r w:rsidR="00735FC9" w:rsidRPr="0046730B">
        <w:rPr>
          <w:sz w:val="28"/>
          <w:szCs w:val="28"/>
          <w:lang w:val="en-US"/>
        </w:rPr>
        <w:t xml:space="preserve"> </w:t>
      </w:r>
      <w:r w:rsidR="00735FC9">
        <w:rPr>
          <w:sz w:val="28"/>
          <w:szCs w:val="28"/>
        </w:rPr>
        <w:t>сложных</w:t>
      </w:r>
      <w:r w:rsidR="00735FC9" w:rsidRPr="0046730B">
        <w:rPr>
          <w:sz w:val="28"/>
          <w:szCs w:val="28"/>
          <w:lang w:val="en-US"/>
        </w:rPr>
        <w:t xml:space="preserve">: </w:t>
      </w:r>
      <w:r w:rsidRPr="0046730B">
        <w:rPr>
          <w:sz w:val="28"/>
          <w:szCs w:val="28"/>
          <w:lang w:val="en-US"/>
        </w:rPr>
        <w:t>«</w:t>
      </w:r>
      <w:r w:rsidR="00735FC9" w:rsidRPr="0046730B">
        <w:rPr>
          <w:sz w:val="28"/>
          <w:szCs w:val="28"/>
          <w:lang w:val="en-US"/>
        </w:rPr>
        <w:t>one of the toughest problems in machine learning and data mining communities</w:t>
      </w:r>
      <w:r w:rsidRPr="0046730B">
        <w:rPr>
          <w:sz w:val="28"/>
          <w:szCs w:val="28"/>
          <w:lang w:val="en-US"/>
        </w:rPr>
        <w:t>» (</w:t>
      </w:r>
      <w:r w:rsidRPr="007B1D30">
        <w:rPr>
          <w:sz w:val="28"/>
          <w:szCs w:val="28"/>
        </w:rPr>
        <w:t>см</w:t>
      </w:r>
      <w:r w:rsidRPr="0046730B">
        <w:rPr>
          <w:sz w:val="28"/>
          <w:szCs w:val="28"/>
          <w:lang w:val="en-US"/>
        </w:rPr>
        <w:t xml:space="preserve">. </w:t>
      </w:r>
      <w:proofErr w:type="spellStart"/>
      <w:r w:rsidRPr="007B1D30">
        <w:rPr>
          <w:sz w:val="28"/>
          <w:szCs w:val="28"/>
        </w:rPr>
        <w:t>Xiong</w:t>
      </w:r>
      <w:proofErr w:type="spellEnd"/>
      <w:r w:rsidRPr="007B1D30">
        <w:rPr>
          <w:sz w:val="28"/>
          <w:szCs w:val="28"/>
        </w:rPr>
        <w:t xml:space="preserve"> et </w:t>
      </w:r>
      <w:proofErr w:type="spellStart"/>
      <w:r w:rsidRPr="007B1D30">
        <w:rPr>
          <w:sz w:val="28"/>
          <w:szCs w:val="28"/>
        </w:rPr>
        <w:t>al</w:t>
      </w:r>
      <w:proofErr w:type="spellEnd"/>
      <w:r w:rsidRPr="007B1D30">
        <w:rPr>
          <w:sz w:val="28"/>
          <w:szCs w:val="28"/>
        </w:rPr>
        <w:t>., 2010: p. 491). В ситуациях, когда классификация текстов затруднена, рекомендуется увеличить размер входных данных (например, для класса реалистичных сказок) и переобучить модель. Предлагаемый миним</w:t>
      </w:r>
      <w:r w:rsidR="0060306A">
        <w:rPr>
          <w:sz w:val="28"/>
          <w:szCs w:val="28"/>
        </w:rPr>
        <w:t>альный</w:t>
      </w:r>
      <w:r w:rsidRPr="007B1D30">
        <w:rPr>
          <w:sz w:val="28"/>
          <w:szCs w:val="28"/>
        </w:rPr>
        <w:t xml:space="preserve"> размер </w:t>
      </w:r>
      <w:r w:rsidR="00735FC9">
        <w:rPr>
          <w:sz w:val="28"/>
          <w:szCs w:val="28"/>
        </w:rPr>
        <w:t>−</w:t>
      </w:r>
      <w:r w:rsidRPr="007B1D30">
        <w:rPr>
          <w:sz w:val="28"/>
          <w:szCs w:val="28"/>
        </w:rPr>
        <w:t xml:space="preserve"> один </w:t>
      </w:r>
      <w:r w:rsidRPr="0060306A">
        <w:rPr>
          <w:sz w:val="28"/>
          <w:szCs w:val="28"/>
        </w:rPr>
        <w:t>абзац.</w:t>
      </w:r>
    </w:p>
    <w:p w14:paraId="1D9CADFD" w14:textId="77777777" w:rsidR="00735FC9" w:rsidRPr="00C93CF9" w:rsidRDefault="00735FC9" w:rsidP="000962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FC9">
        <w:rPr>
          <w:sz w:val="28"/>
          <w:szCs w:val="28"/>
        </w:rPr>
        <w:t xml:space="preserve">Как было </w:t>
      </w:r>
      <w:r>
        <w:rPr>
          <w:sz w:val="28"/>
          <w:szCs w:val="28"/>
        </w:rPr>
        <w:t>отмечено</w:t>
      </w:r>
      <w:r w:rsidRPr="00735FC9">
        <w:rPr>
          <w:sz w:val="28"/>
          <w:szCs w:val="28"/>
        </w:rPr>
        <w:t xml:space="preserve"> выше, мы выбрали 5 </w:t>
      </w:r>
      <w:r>
        <w:rPr>
          <w:sz w:val="28"/>
          <w:szCs w:val="28"/>
        </w:rPr>
        <w:t>эпох</w:t>
      </w:r>
      <w:r w:rsidRPr="00735FC9">
        <w:rPr>
          <w:sz w:val="28"/>
          <w:szCs w:val="28"/>
        </w:rPr>
        <w:t xml:space="preserve">, но тензорная структура входных данных по бытовым сказкам стала в 4 - 5 раз больше. Результаты для лучшей </w:t>
      </w:r>
      <w:proofErr w:type="spellStart"/>
      <w:r w:rsidRPr="00735FC9">
        <w:rPr>
          <w:sz w:val="28"/>
          <w:szCs w:val="28"/>
        </w:rPr>
        <w:t>cointegrated</w:t>
      </w:r>
      <w:proofErr w:type="spellEnd"/>
      <w:r w:rsidRPr="00735FC9">
        <w:rPr>
          <w:sz w:val="28"/>
          <w:szCs w:val="28"/>
        </w:rPr>
        <w:t>/</w:t>
      </w:r>
      <w:proofErr w:type="spellStart"/>
      <w:r w:rsidRPr="00735FC9">
        <w:rPr>
          <w:sz w:val="28"/>
          <w:szCs w:val="28"/>
        </w:rPr>
        <w:t>rubert-tiny</w:t>
      </w:r>
      <w:proofErr w:type="spellEnd"/>
      <w:r w:rsidRPr="00735FC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 w:rsidRPr="00735FC9">
        <w:rPr>
          <w:sz w:val="28"/>
          <w:szCs w:val="28"/>
        </w:rPr>
        <w:t xml:space="preserve"> при увеличении размера входных данных до одного абзаца значительно </w:t>
      </w:r>
      <w:r w:rsidRPr="00C93CF9">
        <w:rPr>
          <w:sz w:val="28"/>
          <w:szCs w:val="28"/>
        </w:rPr>
        <w:t xml:space="preserve">улучшили </w:t>
      </w:r>
      <w:proofErr w:type="spellStart"/>
      <w:r w:rsidRPr="00C93CF9">
        <w:rPr>
          <w:sz w:val="28"/>
          <w:szCs w:val="28"/>
        </w:rPr>
        <w:t>Accuracy</w:t>
      </w:r>
      <w:proofErr w:type="spellEnd"/>
      <w:r w:rsidRPr="00C93CF9">
        <w:rPr>
          <w:sz w:val="28"/>
          <w:szCs w:val="28"/>
        </w:rPr>
        <w:t xml:space="preserve">, </w:t>
      </w:r>
      <w:r w:rsidR="007E2B8A" w:rsidRPr="00C93CF9">
        <w:rPr>
          <w:sz w:val="28"/>
          <w:szCs w:val="28"/>
          <w:lang w:val="en-US"/>
        </w:rPr>
        <w:t>P</w:t>
      </w:r>
      <w:proofErr w:type="spellStart"/>
      <w:r w:rsidRPr="00C93CF9">
        <w:rPr>
          <w:sz w:val="28"/>
          <w:szCs w:val="28"/>
        </w:rPr>
        <w:t>recision</w:t>
      </w:r>
      <w:proofErr w:type="spellEnd"/>
      <w:r w:rsidRPr="00C93CF9">
        <w:rPr>
          <w:sz w:val="28"/>
          <w:szCs w:val="28"/>
        </w:rPr>
        <w:t xml:space="preserve"> и </w:t>
      </w:r>
      <w:proofErr w:type="spellStart"/>
      <w:r w:rsidRPr="00C93CF9">
        <w:rPr>
          <w:sz w:val="28"/>
          <w:szCs w:val="28"/>
        </w:rPr>
        <w:t>Recall</w:t>
      </w:r>
      <w:proofErr w:type="spellEnd"/>
      <w:r w:rsidRPr="00C93CF9">
        <w:rPr>
          <w:sz w:val="28"/>
          <w:szCs w:val="28"/>
        </w:rPr>
        <w:t xml:space="preserve"> (см. табл. 7).</w:t>
      </w:r>
    </w:p>
    <w:p w14:paraId="1ECB76D6" w14:textId="77777777" w:rsidR="00735FC9" w:rsidRPr="00C93CF9" w:rsidRDefault="00735FC9" w:rsidP="000962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9AC4DB" w14:textId="77777777" w:rsidR="004F4BD3" w:rsidRPr="00C93CF9" w:rsidRDefault="004F4BD3" w:rsidP="004F4BD3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93CF9">
        <w:rPr>
          <w:b/>
          <w:bCs/>
          <w:sz w:val="28"/>
          <w:szCs w:val="28"/>
        </w:rPr>
        <w:t>Таблица 7</w:t>
      </w:r>
    </w:p>
    <w:p w14:paraId="127F12F4" w14:textId="77777777" w:rsidR="004F4BD3" w:rsidRPr="00C93CF9" w:rsidRDefault="004F4BD3" w:rsidP="004F4BD3">
      <w:pPr>
        <w:pStyle w:val="a5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C93CF9">
        <w:rPr>
          <w:i/>
          <w:iCs/>
          <w:sz w:val="28"/>
          <w:szCs w:val="28"/>
        </w:rPr>
        <w:t xml:space="preserve">Результаты </w:t>
      </w:r>
      <w:proofErr w:type="spellStart"/>
      <w:r w:rsidRPr="00C93CF9">
        <w:rPr>
          <w:i/>
          <w:iCs/>
          <w:sz w:val="28"/>
          <w:szCs w:val="28"/>
          <w:lang w:val="en-US"/>
        </w:rPr>
        <w:t>rubert</w:t>
      </w:r>
      <w:proofErr w:type="spellEnd"/>
      <w:r w:rsidRPr="00C93CF9">
        <w:rPr>
          <w:i/>
          <w:iCs/>
          <w:sz w:val="28"/>
          <w:szCs w:val="28"/>
        </w:rPr>
        <w:t>-</w:t>
      </w:r>
      <w:r w:rsidRPr="00C93CF9">
        <w:rPr>
          <w:i/>
          <w:iCs/>
          <w:sz w:val="28"/>
          <w:szCs w:val="28"/>
          <w:lang w:val="en-US"/>
        </w:rPr>
        <w:t>tiny</w:t>
      </w:r>
      <w:r w:rsidRPr="00C93CF9">
        <w:rPr>
          <w:i/>
          <w:iCs/>
          <w:sz w:val="28"/>
          <w:szCs w:val="28"/>
        </w:rPr>
        <w:t xml:space="preserve"> при размере данных – 1 абзац и при числе эпох 5</w:t>
      </w:r>
    </w:p>
    <w:p w14:paraId="3006C4D4" w14:textId="77777777" w:rsidR="004F4BD3" w:rsidRPr="00C93CF9" w:rsidRDefault="004F4BD3" w:rsidP="000962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523"/>
        <w:gridCol w:w="1091"/>
        <w:gridCol w:w="1529"/>
        <w:gridCol w:w="1295"/>
        <w:gridCol w:w="1262"/>
        <w:gridCol w:w="1508"/>
      </w:tblGrid>
      <w:tr w:rsidR="009E22D9" w14:paraId="3A3A1A03" w14:textId="77777777" w:rsidTr="0060306A">
        <w:tc>
          <w:tcPr>
            <w:tcW w:w="2552" w:type="dxa"/>
          </w:tcPr>
          <w:p w14:paraId="0EB9B69C" w14:textId="77777777" w:rsidR="009E22D9" w:rsidRPr="00C93CF9" w:rsidRDefault="009E22D9" w:rsidP="00096255">
            <w:pPr>
              <w:pStyle w:val="a5"/>
              <w:spacing w:after="0" w:afterAutospacing="0"/>
              <w:jc w:val="both"/>
              <w:rPr>
                <w:b/>
              </w:rPr>
            </w:pPr>
            <w:r w:rsidRPr="00C93CF9">
              <w:rPr>
                <w:b/>
              </w:rPr>
              <w:t>Имя модели</w:t>
            </w:r>
          </w:p>
        </w:tc>
        <w:tc>
          <w:tcPr>
            <w:tcW w:w="974" w:type="dxa"/>
          </w:tcPr>
          <w:p w14:paraId="059F3DFD" w14:textId="77777777" w:rsidR="009E22D9" w:rsidRPr="00C93CF9" w:rsidRDefault="009E22D9" w:rsidP="009F3CC5">
            <w:pPr>
              <w:pStyle w:val="a5"/>
              <w:spacing w:after="0" w:afterAutospacing="0"/>
              <w:jc w:val="center"/>
              <w:rPr>
                <w:b/>
              </w:rPr>
            </w:pPr>
            <w:proofErr w:type="spellStart"/>
            <w:r w:rsidRPr="00C93CF9">
              <w:rPr>
                <w:b/>
                <w:bCs/>
                <w:color w:val="333333"/>
                <w:shd w:val="clear" w:color="auto" w:fill="FFFFFF"/>
              </w:rPr>
              <w:t>Loss</w:t>
            </w:r>
            <w:proofErr w:type="spellEnd"/>
            <w:r w:rsidRPr="00C93CF9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C93CF9">
              <w:rPr>
                <w:b/>
                <w:bCs/>
                <w:color w:val="333333"/>
                <w:sz w:val="20"/>
                <w:shd w:val="clear" w:color="auto" w:fill="FFFFFF"/>
              </w:rPr>
              <w:t>(функция потерь)</w:t>
            </w:r>
          </w:p>
        </w:tc>
        <w:tc>
          <w:tcPr>
            <w:tcW w:w="1550" w:type="dxa"/>
          </w:tcPr>
          <w:p w14:paraId="4919D90B" w14:textId="464D00B9" w:rsidR="009E22D9" w:rsidRPr="00C93CF9" w:rsidRDefault="009E22D9" w:rsidP="009F3CC5">
            <w:pPr>
              <w:pStyle w:val="a5"/>
              <w:spacing w:after="0" w:afterAutospacing="0"/>
              <w:jc w:val="center"/>
              <w:rPr>
                <w:b/>
              </w:rPr>
            </w:pPr>
            <w:r w:rsidRPr="00C93CF9">
              <w:rPr>
                <w:b/>
                <w:lang w:val="en-US"/>
              </w:rPr>
              <w:t>Accuracy</w:t>
            </w:r>
            <w:r w:rsidRPr="00C93CF9">
              <w:rPr>
                <w:b/>
              </w:rPr>
              <w:t xml:space="preserve"> </w:t>
            </w:r>
            <w:r w:rsidRPr="00C93CF9">
              <w:rPr>
                <w:b/>
                <w:sz w:val="20"/>
                <w:szCs w:val="20"/>
              </w:rPr>
              <w:t>(</w:t>
            </w:r>
            <w:r w:rsidR="00C93CF9" w:rsidRPr="00C93CF9">
              <w:rPr>
                <w:b/>
                <w:sz w:val="20"/>
                <w:szCs w:val="20"/>
              </w:rPr>
              <w:t>д</w:t>
            </w:r>
            <w:r w:rsidRPr="00C93CF9">
              <w:rPr>
                <w:sz w:val="20"/>
                <w:szCs w:val="20"/>
              </w:rPr>
              <w:t>оля правильных ответов алгоритма</w:t>
            </w:r>
            <w:r w:rsidRPr="00C93CF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04" w:type="dxa"/>
          </w:tcPr>
          <w:p w14:paraId="7FA8556E" w14:textId="77777777" w:rsidR="009E22D9" w:rsidRPr="00C93CF9" w:rsidRDefault="009E22D9" w:rsidP="009F3CC5">
            <w:pPr>
              <w:pStyle w:val="a5"/>
              <w:spacing w:after="0" w:afterAutospacing="0"/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C93CF9">
              <w:rPr>
                <w:b/>
                <w:bCs/>
                <w:color w:val="333333"/>
                <w:shd w:val="clear" w:color="auto" w:fill="FFFFFF"/>
              </w:rPr>
              <w:t xml:space="preserve">Precision </w:t>
            </w:r>
            <w:r w:rsidRPr="00C93CF9">
              <w:rPr>
                <w:b/>
                <w:bCs/>
                <w:color w:val="333333"/>
                <w:sz w:val="20"/>
                <w:shd w:val="clear" w:color="auto" w:fill="FFFFFF"/>
              </w:rPr>
              <w:t>(точность)</w:t>
            </w:r>
          </w:p>
        </w:tc>
        <w:tc>
          <w:tcPr>
            <w:tcW w:w="1275" w:type="dxa"/>
          </w:tcPr>
          <w:p w14:paraId="77E26660" w14:textId="77777777" w:rsidR="009E22D9" w:rsidRPr="00C93CF9" w:rsidRDefault="009E22D9" w:rsidP="00C93CF9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proofErr w:type="spellStart"/>
            <w:r w:rsidRPr="00C93CF9">
              <w:rPr>
                <w:b/>
                <w:bCs/>
                <w:color w:val="333333"/>
                <w:shd w:val="clear" w:color="auto" w:fill="FFFFFF"/>
              </w:rPr>
              <w:t>Recall</w:t>
            </w:r>
            <w:proofErr w:type="spellEnd"/>
          </w:p>
          <w:p w14:paraId="437E762C" w14:textId="77777777" w:rsidR="009E22D9" w:rsidRPr="00C93CF9" w:rsidRDefault="009E22D9" w:rsidP="00C93CF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93CF9">
              <w:rPr>
                <w:b/>
                <w:bCs/>
                <w:color w:val="333333"/>
                <w:sz w:val="20"/>
                <w:shd w:val="clear" w:color="auto" w:fill="FFFFFF"/>
              </w:rPr>
              <w:t>(полнота)</w:t>
            </w:r>
          </w:p>
        </w:tc>
        <w:tc>
          <w:tcPr>
            <w:tcW w:w="1553" w:type="dxa"/>
          </w:tcPr>
          <w:p w14:paraId="65885537" w14:textId="77777777" w:rsidR="009E22D9" w:rsidRPr="00C93CF9" w:rsidRDefault="009E22D9" w:rsidP="009F3CC5">
            <w:pPr>
              <w:pStyle w:val="a5"/>
              <w:spacing w:after="0" w:afterAutospacing="0"/>
              <w:jc w:val="center"/>
              <w:rPr>
                <w:b/>
              </w:rPr>
            </w:pPr>
            <w:r w:rsidRPr="00C93CF9">
              <w:rPr>
                <w:b/>
              </w:rPr>
              <w:t>Число эпох</w:t>
            </w:r>
          </w:p>
        </w:tc>
      </w:tr>
      <w:tr w:rsidR="00E17110" w14:paraId="76E6F1C4" w14:textId="77777777" w:rsidTr="0060306A">
        <w:tc>
          <w:tcPr>
            <w:tcW w:w="2552" w:type="dxa"/>
          </w:tcPr>
          <w:p w14:paraId="6204C8AB" w14:textId="77777777" w:rsidR="00E17110" w:rsidRPr="005135B8" w:rsidRDefault="00E17110" w:rsidP="00096255">
            <w:pPr>
              <w:pStyle w:val="a5"/>
              <w:spacing w:after="0" w:afterAutospacing="0"/>
              <w:jc w:val="both"/>
            </w:pPr>
            <w:proofErr w:type="spellStart"/>
            <w:r w:rsidRPr="005135B8">
              <w:t>cointegrated</w:t>
            </w:r>
            <w:proofErr w:type="spellEnd"/>
            <w:r w:rsidRPr="005135B8">
              <w:t>/</w:t>
            </w:r>
            <w:proofErr w:type="spellStart"/>
            <w:r w:rsidRPr="005135B8">
              <w:rPr>
                <w:color w:val="000000" w:themeColor="text1"/>
                <w:lang w:val="en-US"/>
              </w:rPr>
              <w:t>rubert</w:t>
            </w:r>
            <w:proofErr w:type="spellEnd"/>
            <w:r w:rsidRPr="005135B8">
              <w:rPr>
                <w:color w:val="000000" w:themeColor="text1"/>
                <w:lang w:val="en-US"/>
              </w:rPr>
              <w:t>-tiny</w:t>
            </w:r>
          </w:p>
        </w:tc>
        <w:tc>
          <w:tcPr>
            <w:tcW w:w="974" w:type="dxa"/>
          </w:tcPr>
          <w:p w14:paraId="6C933151" w14:textId="77777777" w:rsidR="00E17110" w:rsidRPr="005135B8" w:rsidRDefault="00E17110" w:rsidP="00096255">
            <w:pPr>
              <w:pStyle w:val="a5"/>
              <w:spacing w:after="0" w:afterAutospacing="0"/>
              <w:jc w:val="both"/>
              <w:rPr>
                <w:lang w:val="en-US"/>
              </w:rPr>
            </w:pPr>
            <w:r w:rsidRPr="005135B8">
              <w:t>0.0</w:t>
            </w:r>
            <w:r w:rsidR="00270C53" w:rsidRPr="005135B8">
              <w:rPr>
                <w:lang w:val="en-US"/>
              </w:rPr>
              <w:t>34</w:t>
            </w:r>
          </w:p>
        </w:tc>
        <w:tc>
          <w:tcPr>
            <w:tcW w:w="1550" w:type="dxa"/>
          </w:tcPr>
          <w:p w14:paraId="65D7F186" w14:textId="77777777" w:rsidR="00E17110" w:rsidRPr="005135B8" w:rsidRDefault="00E17110" w:rsidP="00096255">
            <w:pPr>
              <w:pStyle w:val="a5"/>
              <w:spacing w:after="0" w:afterAutospacing="0"/>
              <w:jc w:val="both"/>
              <w:rPr>
                <w:lang w:val="en-US"/>
              </w:rPr>
            </w:pPr>
            <w:r w:rsidRPr="005135B8">
              <w:t>0.</w:t>
            </w:r>
            <w:r w:rsidR="00270C53" w:rsidRPr="005135B8">
              <w:rPr>
                <w:lang w:val="en-US"/>
              </w:rPr>
              <w:t>959</w:t>
            </w:r>
          </w:p>
        </w:tc>
        <w:tc>
          <w:tcPr>
            <w:tcW w:w="1304" w:type="dxa"/>
          </w:tcPr>
          <w:p w14:paraId="2859A0AF" w14:textId="77777777" w:rsidR="00E17110" w:rsidRPr="005135B8" w:rsidRDefault="00E17110" w:rsidP="00096255">
            <w:pPr>
              <w:pStyle w:val="a5"/>
              <w:spacing w:after="0" w:afterAutospacing="0"/>
              <w:jc w:val="both"/>
              <w:rPr>
                <w:lang w:val="en-US"/>
              </w:rPr>
            </w:pPr>
            <w:r w:rsidRPr="005135B8">
              <w:t>0.</w:t>
            </w:r>
            <w:r w:rsidR="00270C53" w:rsidRPr="005135B8">
              <w:rPr>
                <w:lang w:val="en-US"/>
              </w:rPr>
              <w:t>915</w:t>
            </w:r>
          </w:p>
        </w:tc>
        <w:tc>
          <w:tcPr>
            <w:tcW w:w="1275" w:type="dxa"/>
          </w:tcPr>
          <w:p w14:paraId="11762ED9" w14:textId="77777777" w:rsidR="00E17110" w:rsidRPr="005135B8" w:rsidRDefault="00E17110" w:rsidP="00096255">
            <w:pPr>
              <w:pStyle w:val="a5"/>
              <w:spacing w:after="0" w:afterAutospacing="0"/>
              <w:jc w:val="both"/>
              <w:rPr>
                <w:lang w:val="en-US"/>
              </w:rPr>
            </w:pPr>
            <w:r w:rsidRPr="005135B8">
              <w:t>0.</w:t>
            </w:r>
            <w:r w:rsidR="00270C53" w:rsidRPr="005135B8">
              <w:rPr>
                <w:lang w:val="en-US"/>
              </w:rPr>
              <w:t>920</w:t>
            </w:r>
          </w:p>
        </w:tc>
        <w:tc>
          <w:tcPr>
            <w:tcW w:w="1553" w:type="dxa"/>
          </w:tcPr>
          <w:p w14:paraId="7DEFE311" w14:textId="77777777" w:rsidR="00E17110" w:rsidRPr="005135B8" w:rsidRDefault="00E17110" w:rsidP="00096255">
            <w:pPr>
              <w:pStyle w:val="a5"/>
              <w:spacing w:after="0" w:afterAutospacing="0"/>
              <w:jc w:val="both"/>
              <w:rPr>
                <w:lang w:val="en-US"/>
              </w:rPr>
            </w:pPr>
            <w:r w:rsidRPr="005135B8">
              <w:rPr>
                <w:lang w:val="en-US"/>
              </w:rPr>
              <w:t>5</w:t>
            </w:r>
          </w:p>
        </w:tc>
      </w:tr>
    </w:tbl>
    <w:p w14:paraId="14D5F04E" w14:textId="77777777" w:rsidR="004F4BD3" w:rsidRDefault="004F4BD3" w:rsidP="00096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09CCD" w14:textId="77777777" w:rsidR="00013095" w:rsidRDefault="006F2E83" w:rsidP="00096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классификация не на 100% точная. В </w:t>
      </w:r>
      <w:r w:rsidR="00600AB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аблице </w:t>
      </w:r>
      <w:r w:rsidR="007E2B8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в качестве примера для 4 сказок приведены вероятности отнесения их к тому или иному классу. </w:t>
      </w:r>
    </w:p>
    <w:p w14:paraId="713C54B6" w14:textId="77777777" w:rsidR="004F4BD3" w:rsidRPr="004F4BD3" w:rsidRDefault="004F4BD3" w:rsidP="004F4BD3">
      <w:pPr>
        <w:pStyle w:val="a5"/>
        <w:spacing w:after="0" w:afterAutospacing="0"/>
        <w:rPr>
          <w:b/>
          <w:bCs/>
          <w:sz w:val="28"/>
          <w:szCs w:val="28"/>
        </w:rPr>
      </w:pPr>
      <w:r w:rsidRPr="004F4BD3">
        <w:rPr>
          <w:b/>
          <w:bCs/>
          <w:sz w:val="28"/>
          <w:szCs w:val="28"/>
        </w:rPr>
        <w:t>Таблица 8</w:t>
      </w:r>
    </w:p>
    <w:p w14:paraId="328ACE38" w14:textId="77777777" w:rsidR="004F4BD3" w:rsidRPr="004F4BD3" w:rsidRDefault="004F4BD3" w:rsidP="004F4BD3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 w:rsidRPr="004F4BD3">
        <w:rPr>
          <w:i/>
          <w:iCs/>
          <w:sz w:val="28"/>
          <w:szCs w:val="28"/>
        </w:rPr>
        <w:t>Вероятности принадлежности произведений к 3 классам</w:t>
      </w:r>
    </w:p>
    <w:p w14:paraId="1215F6D0" w14:textId="77777777" w:rsidR="004F4BD3" w:rsidRPr="004F4BD3" w:rsidRDefault="004F4BD3" w:rsidP="004F4B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9"/>
        <w:gridCol w:w="2844"/>
        <w:gridCol w:w="1276"/>
        <w:gridCol w:w="1768"/>
        <w:gridCol w:w="1628"/>
      </w:tblGrid>
      <w:tr w:rsidR="00013095" w14:paraId="2592C95F" w14:textId="77777777" w:rsidTr="0060306A">
        <w:tc>
          <w:tcPr>
            <w:tcW w:w="1829" w:type="dxa"/>
            <w:vMerge w:val="restart"/>
          </w:tcPr>
          <w:p w14:paraId="6FAA5370" w14:textId="77777777" w:rsidR="00013095" w:rsidRDefault="00013095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жанра</w:t>
            </w:r>
          </w:p>
        </w:tc>
        <w:tc>
          <w:tcPr>
            <w:tcW w:w="2844" w:type="dxa"/>
            <w:vMerge w:val="restart"/>
          </w:tcPr>
          <w:p w14:paraId="744FF3A2" w14:textId="77777777" w:rsidR="00013095" w:rsidRDefault="00013095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</w:p>
        </w:tc>
        <w:tc>
          <w:tcPr>
            <w:tcW w:w="4672" w:type="dxa"/>
            <w:gridSpan w:val="3"/>
          </w:tcPr>
          <w:p w14:paraId="3A42891C" w14:textId="77777777" w:rsidR="00013095" w:rsidRDefault="00013095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принадлежности произведения к каждому классу</w:t>
            </w:r>
          </w:p>
        </w:tc>
      </w:tr>
      <w:tr w:rsidR="00013095" w14:paraId="114651C9" w14:textId="77777777" w:rsidTr="0060306A">
        <w:tc>
          <w:tcPr>
            <w:tcW w:w="1829" w:type="dxa"/>
            <w:vMerge/>
          </w:tcPr>
          <w:p w14:paraId="0B43FEF5" w14:textId="77777777" w:rsidR="00013095" w:rsidRDefault="00013095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vMerge/>
          </w:tcPr>
          <w:p w14:paraId="4A98AE62" w14:textId="77777777" w:rsidR="00013095" w:rsidRDefault="00013095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66B3FA" w14:textId="77777777" w:rsidR="00013095" w:rsidRDefault="00013095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Бытовые</w:t>
            </w:r>
          </w:p>
        </w:tc>
        <w:tc>
          <w:tcPr>
            <w:tcW w:w="1768" w:type="dxa"/>
          </w:tcPr>
          <w:p w14:paraId="25135783" w14:textId="77777777" w:rsidR="00013095" w:rsidRDefault="00013095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животных</w:t>
            </w:r>
          </w:p>
        </w:tc>
        <w:tc>
          <w:tcPr>
            <w:tcW w:w="1628" w:type="dxa"/>
          </w:tcPr>
          <w:p w14:paraId="72110053" w14:textId="77777777" w:rsidR="00013095" w:rsidRDefault="00013095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Волшебные</w:t>
            </w:r>
          </w:p>
        </w:tc>
      </w:tr>
      <w:tr w:rsidR="00131558" w14:paraId="1998F506" w14:textId="77777777" w:rsidTr="0060306A">
        <w:tc>
          <w:tcPr>
            <w:tcW w:w="1829" w:type="dxa"/>
          </w:tcPr>
          <w:p w14:paraId="51BC5992" w14:textId="77777777" w:rsid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Бытовые</w:t>
            </w:r>
          </w:p>
        </w:tc>
        <w:tc>
          <w:tcPr>
            <w:tcW w:w="2844" w:type="dxa"/>
          </w:tcPr>
          <w:p w14:paraId="41C50FCE" w14:textId="77777777" w:rsidR="00131558" w:rsidRPr="00E54454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45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Каша из топора</w:t>
            </w:r>
            <w:r w:rsidRPr="00E54454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 w:rsidR="007E4F5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315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4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1558">
              <w:rPr>
                <w:rFonts w:ascii="Times New Roman" w:hAnsi="Times New Roman" w:cs="Times New Roman"/>
                <w:sz w:val="28"/>
                <w:szCs w:val="28"/>
              </w:rPr>
              <w:t xml:space="preserve"> Афанасьев</w:t>
            </w:r>
          </w:p>
        </w:tc>
        <w:tc>
          <w:tcPr>
            <w:tcW w:w="1276" w:type="dxa"/>
          </w:tcPr>
          <w:p w14:paraId="3FFC1C8A" w14:textId="77777777" w:rsidR="00131558" w:rsidRP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0.9281</w:t>
            </w:r>
          </w:p>
        </w:tc>
        <w:tc>
          <w:tcPr>
            <w:tcW w:w="1768" w:type="dxa"/>
          </w:tcPr>
          <w:p w14:paraId="45DFB7A5" w14:textId="77777777" w:rsid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349</w:t>
            </w:r>
          </w:p>
        </w:tc>
        <w:tc>
          <w:tcPr>
            <w:tcW w:w="1628" w:type="dxa"/>
          </w:tcPr>
          <w:p w14:paraId="329502CB" w14:textId="77777777" w:rsidR="00131558" w:rsidRP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  <w:r w:rsidR="00E544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E5445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31558" w14:paraId="01EE081F" w14:textId="77777777" w:rsidTr="0060306A">
        <w:tc>
          <w:tcPr>
            <w:tcW w:w="1829" w:type="dxa"/>
          </w:tcPr>
          <w:p w14:paraId="1BFCA167" w14:textId="77777777" w:rsid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Бытовые</w:t>
            </w:r>
          </w:p>
        </w:tc>
        <w:tc>
          <w:tcPr>
            <w:tcW w:w="2844" w:type="dxa"/>
          </w:tcPr>
          <w:p w14:paraId="45C8A510" w14:textId="77777777" w:rsidR="00131558" w:rsidRP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Солдатская </w:t>
            </w:r>
            <w:r w:rsidR="0060306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="006030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4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Сапцов</w:t>
            </w:r>
            <w:proofErr w:type="spellEnd"/>
          </w:p>
        </w:tc>
        <w:tc>
          <w:tcPr>
            <w:tcW w:w="1276" w:type="dxa"/>
          </w:tcPr>
          <w:p w14:paraId="3D713CF1" w14:textId="77777777" w:rsid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8563</w:t>
            </w:r>
          </w:p>
        </w:tc>
        <w:tc>
          <w:tcPr>
            <w:tcW w:w="1768" w:type="dxa"/>
          </w:tcPr>
          <w:p w14:paraId="3C3BB322" w14:textId="77777777" w:rsid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0174</w:t>
            </w:r>
          </w:p>
        </w:tc>
        <w:tc>
          <w:tcPr>
            <w:tcW w:w="1628" w:type="dxa"/>
          </w:tcPr>
          <w:p w14:paraId="5953E110" w14:textId="77777777" w:rsid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4454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131558" w:rsidRPr="00131558" w14:paraId="14066A97" w14:textId="77777777" w:rsidTr="0060306A">
        <w:tc>
          <w:tcPr>
            <w:tcW w:w="1829" w:type="dxa"/>
          </w:tcPr>
          <w:p w14:paraId="23BA308E" w14:textId="77777777" w:rsid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животных</w:t>
            </w:r>
          </w:p>
        </w:tc>
        <w:tc>
          <w:tcPr>
            <w:tcW w:w="2844" w:type="dxa"/>
          </w:tcPr>
          <w:p w14:paraId="38E58045" w14:textId="77777777" w:rsidR="00131558" w:rsidRP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55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Ворона и рак</w:t>
            </w:r>
            <w:r w:rsidRPr="00131558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 w:rsidR="007E4F5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E4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Ушинский</w:t>
            </w:r>
          </w:p>
        </w:tc>
        <w:tc>
          <w:tcPr>
            <w:tcW w:w="1276" w:type="dxa"/>
          </w:tcPr>
          <w:p w14:paraId="5776A8E3" w14:textId="77777777" w:rsidR="00131558" w:rsidRP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  <w:r w:rsidR="00E54454">
              <w:rPr>
                <w:rFonts w:ascii="Times New Roman" w:hAnsi="Times New Roman" w:cs="Times New Roman"/>
                <w:sz w:val="28"/>
                <w:szCs w:val="28"/>
              </w:rPr>
              <w:t>0913</w:t>
            </w:r>
          </w:p>
        </w:tc>
        <w:tc>
          <w:tcPr>
            <w:tcW w:w="1768" w:type="dxa"/>
          </w:tcPr>
          <w:p w14:paraId="7E39F3CA" w14:textId="77777777" w:rsid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7042</w:t>
            </w:r>
          </w:p>
        </w:tc>
        <w:tc>
          <w:tcPr>
            <w:tcW w:w="1628" w:type="dxa"/>
          </w:tcPr>
          <w:p w14:paraId="104A78BB" w14:textId="77777777" w:rsid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4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31558" w:rsidRPr="00131558" w14:paraId="455F7F8C" w14:textId="77777777" w:rsidTr="0060306A">
        <w:tc>
          <w:tcPr>
            <w:tcW w:w="1829" w:type="dxa"/>
          </w:tcPr>
          <w:p w14:paraId="5533CF5D" w14:textId="77777777" w:rsid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Волшебные</w:t>
            </w:r>
          </w:p>
        </w:tc>
        <w:tc>
          <w:tcPr>
            <w:tcW w:w="2844" w:type="dxa"/>
          </w:tcPr>
          <w:p w14:paraId="3FA6F894" w14:textId="77777777" w:rsidR="00131558" w:rsidRPr="00131558" w:rsidRDefault="00131558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Гуси-Лебеди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F5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4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Толстой</w:t>
            </w:r>
          </w:p>
        </w:tc>
        <w:tc>
          <w:tcPr>
            <w:tcW w:w="1276" w:type="dxa"/>
          </w:tcPr>
          <w:p w14:paraId="039B1EC9" w14:textId="77777777" w:rsidR="00131558" w:rsidRDefault="00E54454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0.0667</w:t>
            </w:r>
          </w:p>
        </w:tc>
        <w:tc>
          <w:tcPr>
            <w:tcW w:w="1768" w:type="dxa"/>
          </w:tcPr>
          <w:p w14:paraId="70F8B066" w14:textId="77777777" w:rsidR="00131558" w:rsidRDefault="00E54454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0.0932</w:t>
            </w:r>
          </w:p>
        </w:tc>
        <w:tc>
          <w:tcPr>
            <w:tcW w:w="1628" w:type="dxa"/>
          </w:tcPr>
          <w:p w14:paraId="0F943FC7" w14:textId="77777777" w:rsidR="00131558" w:rsidRDefault="00E54454" w:rsidP="0009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0.8398</w:t>
            </w:r>
          </w:p>
        </w:tc>
      </w:tr>
    </w:tbl>
    <w:p w14:paraId="7BACF7EB" w14:textId="77777777" w:rsidR="004F4BD3" w:rsidRDefault="004F4BD3" w:rsidP="0009625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5AFFF50" w14:textId="77777777" w:rsidR="00185CD4" w:rsidRPr="001D0AA1" w:rsidRDefault="0060306A" w:rsidP="0009625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Обсуждение</w:t>
      </w:r>
      <w:r w:rsidR="00CD07C2" w:rsidRPr="001D0AA1">
        <w:rPr>
          <w:b/>
          <w:bCs/>
          <w:sz w:val="28"/>
          <w:szCs w:val="28"/>
        </w:rPr>
        <w:t xml:space="preserve"> </w:t>
      </w:r>
    </w:p>
    <w:p w14:paraId="3BE26D2A" w14:textId="77777777" w:rsidR="00600AB7" w:rsidRDefault="00F215E2" w:rsidP="00F40E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5E2">
        <w:rPr>
          <w:sz w:val="28"/>
          <w:szCs w:val="28"/>
        </w:rPr>
        <w:t xml:space="preserve">Классификация как один из основных научных </w:t>
      </w:r>
      <w:r w:rsidR="00600AB7" w:rsidRPr="00F215E2">
        <w:rPr>
          <w:sz w:val="28"/>
          <w:szCs w:val="28"/>
        </w:rPr>
        <w:t xml:space="preserve">применяемых повсеместно </w:t>
      </w:r>
      <w:r w:rsidR="00600AB7">
        <w:rPr>
          <w:sz w:val="28"/>
          <w:szCs w:val="28"/>
        </w:rPr>
        <w:t xml:space="preserve">методов </w:t>
      </w:r>
      <w:r w:rsidRPr="00F215E2">
        <w:rPr>
          <w:sz w:val="28"/>
          <w:szCs w:val="28"/>
        </w:rPr>
        <w:t>требует особой осторожности</w:t>
      </w:r>
      <w:r w:rsidR="00600AB7">
        <w:rPr>
          <w:sz w:val="28"/>
          <w:szCs w:val="28"/>
        </w:rPr>
        <w:t xml:space="preserve">, если в качестве материала используются </w:t>
      </w:r>
      <w:r w:rsidRPr="00F215E2">
        <w:rPr>
          <w:sz w:val="28"/>
          <w:szCs w:val="28"/>
        </w:rPr>
        <w:t xml:space="preserve"> произведения искусства. Это обусловлено, прежде всего, их природой </w:t>
      </w:r>
      <w:r>
        <w:rPr>
          <w:sz w:val="28"/>
          <w:szCs w:val="28"/>
        </w:rPr>
        <w:t>−</w:t>
      </w:r>
      <w:r w:rsidRPr="00F215E2">
        <w:rPr>
          <w:sz w:val="28"/>
          <w:szCs w:val="28"/>
        </w:rPr>
        <w:t xml:space="preserve"> способностью отражать весь мир и заключать в себе мириады идей. Последнее делает произведения искусства трудно классифицируемыми. </w:t>
      </w:r>
    </w:p>
    <w:p w14:paraId="7882BA92" w14:textId="77777777" w:rsidR="00F215E2" w:rsidRPr="00F215E2" w:rsidRDefault="00F215E2" w:rsidP="00F40E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5E2">
        <w:rPr>
          <w:sz w:val="28"/>
          <w:szCs w:val="28"/>
        </w:rPr>
        <w:t xml:space="preserve">Цель данного исследования </w:t>
      </w:r>
      <w:r>
        <w:rPr>
          <w:sz w:val="28"/>
          <w:szCs w:val="28"/>
        </w:rPr>
        <w:t>−</w:t>
      </w:r>
      <w:r w:rsidRPr="00F215E2">
        <w:rPr>
          <w:sz w:val="28"/>
          <w:szCs w:val="28"/>
        </w:rPr>
        <w:t xml:space="preserve"> продемонстрировать потенциал нейронных сетей последнего поколения для решения вышеупомянутой проблемы. А русские сказки представляют собой модельную задачу, поскольку полученную классификацию легко сверить с </w:t>
      </w:r>
      <w:r w:rsidR="00600AB7">
        <w:rPr>
          <w:sz w:val="28"/>
          <w:szCs w:val="28"/>
        </w:rPr>
        <w:t xml:space="preserve">существующим </w:t>
      </w:r>
      <w:r w:rsidRPr="00F215E2">
        <w:rPr>
          <w:sz w:val="28"/>
          <w:szCs w:val="28"/>
        </w:rPr>
        <w:t xml:space="preserve">индексированным каталогом, составленным профессиональными </w:t>
      </w:r>
      <w:r w:rsidR="00600AB7">
        <w:rPr>
          <w:sz w:val="28"/>
          <w:szCs w:val="28"/>
        </w:rPr>
        <w:t>филологами</w:t>
      </w:r>
      <w:r w:rsidRPr="00F215E2">
        <w:rPr>
          <w:sz w:val="28"/>
          <w:szCs w:val="28"/>
        </w:rPr>
        <w:t xml:space="preserve">.  Исследование показало, что классификационная модель на основе BERT демонстрирует высокую точность классификации сказок по трем основным категориям. Ниже мы приводим наше мнение о полученных результатах и перспективах исследования. </w:t>
      </w:r>
    </w:p>
    <w:p w14:paraId="4A3C7CD5" w14:textId="77777777" w:rsidR="00F215E2" w:rsidRDefault="00F215E2" w:rsidP="00F40E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5E2">
        <w:rPr>
          <w:sz w:val="28"/>
          <w:szCs w:val="28"/>
        </w:rPr>
        <w:t>Мы достигли значительно более высокой</w:t>
      </w:r>
      <w:r w:rsidR="00600AB7" w:rsidRPr="00600AB7">
        <w:rPr>
          <w:sz w:val="28"/>
          <w:szCs w:val="28"/>
        </w:rPr>
        <w:t xml:space="preserve"> </w:t>
      </w:r>
      <w:r w:rsidR="00600AB7" w:rsidRPr="00F215E2">
        <w:rPr>
          <w:sz w:val="28"/>
          <w:szCs w:val="28"/>
        </w:rPr>
        <w:t>точности</w:t>
      </w:r>
      <w:r w:rsidR="00600AB7">
        <w:rPr>
          <w:sz w:val="28"/>
          <w:szCs w:val="28"/>
        </w:rPr>
        <w:t>: полученная в исследовании точность в</w:t>
      </w:r>
      <w:r w:rsidR="00600AB7" w:rsidRPr="00F215E2">
        <w:rPr>
          <w:sz w:val="28"/>
          <w:szCs w:val="28"/>
        </w:rPr>
        <w:t xml:space="preserve"> 95 %</w:t>
      </w:r>
      <w:r w:rsidR="00600AB7">
        <w:rPr>
          <w:sz w:val="28"/>
          <w:szCs w:val="28"/>
        </w:rPr>
        <w:t xml:space="preserve"> на 13% выше, чем соответствующий параметр </w:t>
      </w:r>
      <w:r w:rsidR="00600AB7">
        <w:rPr>
          <w:sz w:val="28"/>
          <w:szCs w:val="28"/>
        </w:rPr>
        <w:lastRenderedPageBreak/>
        <w:t xml:space="preserve">в работе </w:t>
      </w:r>
      <w:r w:rsidRPr="00F215E2">
        <w:rPr>
          <w:sz w:val="28"/>
          <w:szCs w:val="28"/>
        </w:rPr>
        <w:t xml:space="preserve"> Нгуен Д., </w:t>
      </w:r>
      <w:proofErr w:type="spellStart"/>
      <w:r w:rsidRPr="00F215E2">
        <w:rPr>
          <w:sz w:val="28"/>
          <w:szCs w:val="28"/>
        </w:rPr>
        <w:t>Тришнигг</w:t>
      </w:r>
      <w:proofErr w:type="spellEnd"/>
      <w:r w:rsidRPr="00F215E2">
        <w:rPr>
          <w:sz w:val="28"/>
          <w:szCs w:val="28"/>
        </w:rPr>
        <w:t xml:space="preserve"> Д., </w:t>
      </w:r>
      <w:proofErr w:type="spellStart"/>
      <w:r w:rsidRPr="00F215E2">
        <w:rPr>
          <w:sz w:val="28"/>
          <w:szCs w:val="28"/>
        </w:rPr>
        <w:t>Медер</w:t>
      </w:r>
      <w:proofErr w:type="spellEnd"/>
      <w:r w:rsidRPr="00F215E2">
        <w:rPr>
          <w:sz w:val="28"/>
          <w:szCs w:val="28"/>
        </w:rPr>
        <w:t xml:space="preserve"> Т. и </w:t>
      </w:r>
      <w:proofErr w:type="spellStart"/>
      <w:r w:rsidRPr="00F215E2">
        <w:rPr>
          <w:sz w:val="28"/>
          <w:szCs w:val="28"/>
        </w:rPr>
        <w:t>Теун</w:t>
      </w:r>
      <w:proofErr w:type="spellEnd"/>
      <w:r w:rsidRPr="00F215E2">
        <w:rPr>
          <w:sz w:val="28"/>
          <w:szCs w:val="28"/>
        </w:rPr>
        <w:t xml:space="preserve"> М. (2012, 2013). Хотя сам по себе этот факт не является прорывом, он свидетельствует об устойчивости и конкурентоспособности наш</w:t>
      </w:r>
      <w:r w:rsidR="00600AB7">
        <w:rPr>
          <w:sz w:val="28"/>
          <w:szCs w:val="28"/>
        </w:rPr>
        <w:t>его</w:t>
      </w:r>
      <w:r w:rsidRPr="00F215E2">
        <w:rPr>
          <w:sz w:val="28"/>
          <w:szCs w:val="28"/>
        </w:rPr>
        <w:t xml:space="preserve"> алгоритм</w:t>
      </w:r>
      <w:r w:rsidR="00600AB7">
        <w:rPr>
          <w:sz w:val="28"/>
          <w:szCs w:val="28"/>
        </w:rPr>
        <w:t>а</w:t>
      </w:r>
      <w:r w:rsidRPr="00F215E2">
        <w:rPr>
          <w:sz w:val="28"/>
          <w:szCs w:val="28"/>
        </w:rPr>
        <w:t xml:space="preserve">. </w:t>
      </w:r>
      <w:r w:rsidR="00641A42">
        <w:rPr>
          <w:sz w:val="28"/>
          <w:szCs w:val="28"/>
        </w:rPr>
        <w:t>К</w:t>
      </w:r>
      <w:r w:rsidRPr="00F215E2">
        <w:rPr>
          <w:sz w:val="28"/>
          <w:szCs w:val="28"/>
        </w:rPr>
        <w:t>лассификаци</w:t>
      </w:r>
      <w:r w:rsidR="00641A42">
        <w:rPr>
          <w:sz w:val="28"/>
          <w:szCs w:val="28"/>
        </w:rPr>
        <w:t>и</w:t>
      </w:r>
      <w:r w:rsidRPr="00F215E2">
        <w:rPr>
          <w:sz w:val="28"/>
          <w:szCs w:val="28"/>
        </w:rPr>
        <w:t xml:space="preserve"> других типов текстов</w:t>
      </w:r>
      <w:r w:rsidR="00641A42">
        <w:rPr>
          <w:sz w:val="28"/>
          <w:szCs w:val="28"/>
        </w:rPr>
        <w:t xml:space="preserve">, как указывалось, производились с различной степенью успеха, зависящим в первую очередь, </w:t>
      </w:r>
      <w:r w:rsidRPr="00F215E2">
        <w:rPr>
          <w:sz w:val="28"/>
          <w:szCs w:val="28"/>
        </w:rPr>
        <w:t>от классифицируемых групп.</w:t>
      </w:r>
      <w:r>
        <w:rPr>
          <w:sz w:val="28"/>
          <w:szCs w:val="28"/>
        </w:rPr>
        <w:t xml:space="preserve"> </w:t>
      </w:r>
      <w:r w:rsidRPr="00F215E2">
        <w:rPr>
          <w:sz w:val="28"/>
          <w:szCs w:val="28"/>
        </w:rPr>
        <w:t xml:space="preserve">Например, </w:t>
      </w:r>
      <w:r w:rsidR="00641A42" w:rsidRPr="00F215E2">
        <w:rPr>
          <w:sz w:val="28"/>
          <w:szCs w:val="28"/>
        </w:rPr>
        <w:t>К.В.</w:t>
      </w:r>
      <w:r w:rsidRPr="00F215E2">
        <w:rPr>
          <w:sz w:val="28"/>
          <w:szCs w:val="28"/>
        </w:rPr>
        <w:t xml:space="preserve">Лагутина, </w:t>
      </w:r>
      <w:r w:rsidR="00641A42" w:rsidRPr="00F215E2">
        <w:rPr>
          <w:sz w:val="28"/>
          <w:szCs w:val="28"/>
        </w:rPr>
        <w:t>Н.С.</w:t>
      </w:r>
      <w:r w:rsidRPr="00F215E2">
        <w:rPr>
          <w:sz w:val="28"/>
          <w:szCs w:val="28"/>
        </w:rPr>
        <w:t xml:space="preserve">Лагутина, </w:t>
      </w:r>
      <w:r w:rsidR="00641A42" w:rsidRPr="00F215E2">
        <w:rPr>
          <w:sz w:val="28"/>
          <w:szCs w:val="28"/>
        </w:rPr>
        <w:t>Е.И.</w:t>
      </w:r>
      <w:r w:rsidRPr="00F215E2">
        <w:rPr>
          <w:sz w:val="28"/>
          <w:szCs w:val="28"/>
        </w:rPr>
        <w:t xml:space="preserve">Бойчук (2021), </w:t>
      </w:r>
      <w:r w:rsidR="00641A42">
        <w:rPr>
          <w:sz w:val="28"/>
          <w:szCs w:val="28"/>
        </w:rPr>
        <w:t>осуществляя таксономию столь различных классов текстов, какими являются</w:t>
      </w:r>
      <w:r w:rsidRPr="00F215E2">
        <w:rPr>
          <w:sz w:val="28"/>
          <w:szCs w:val="28"/>
        </w:rPr>
        <w:t xml:space="preserve"> научные статьи, объявления, </w:t>
      </w:r>
      <w:proofErr w:type="spellStart"/>
      <w:r w:rsidRPr="00F215E2">
        <w:rPr>
          <w:sz w:val="28"/>
          <w:szCs w:val="28"/>
        </w:rPr>
        <w:t>твиты</w:t>
      </w:r>
      <w:proofErr w:type="spellEnd"/>
      <w:r w:rsidRPr="00F215E2">
        <w:rPr>
          <w:sz w:val="28"/>
          <w:szCs w:val="28"/>
        </w:rPr>
        <w:t>, романы, рецензии и политические статьи, достигл</w:t>
      </w:r>
      <w:r>
        <w:rPr>
          <w:sz w:val="28"/>
          <w:szCs w:val="28"/>
        </w:rPr>
        <w:t>и</w:t>
      </w:r>
      <w:r w:rsidRPr="00F215E2">
        <w:rPr>
          <w:sz w:val="28"/>
          <w:szCs w:val="28"/>
        </w:rPr>
        <w:t xml:space="preserve"> 98% точности. В связи с этим классификация сказок как одного жанра на подклассы является гораздо более сложной задачей, и 98 % точности на данный момент рассматривается как недостижимая и невыполнимая. Помимо основного результата </w:t>
      </w:r>
      <w:r>
        <w:rPr>
          <w:sz w:val="28"/>
          <w:szCs w:val="28"/>
        </w:rPr>
        <w:t>−</w:t>
      </w:r>
      <w:r w:rsidRPr="00F215E2">
        <w:rPr>
          <w:sz w:val="28"/>
          <w:szCs w:val="28"/>
        </w:rPr>
        <w:t xml:space="preserve"> достаточно высокого процента точности классификации, достигнутого нейросетью на русских сказках, </w:t>
      </w:r>
      <w:r>
        <w:rPr>
          <w:sz w:val="28"/>
          <w:szCs w:val="28"/>
        </w:rPr>
        <w:t>−</w:t>
      </w:r>
      <w:r w:rsidRPr="00F215E2">
        <w:rPr>
          <w:sz w:val="28"/>
          <w:szCs w:val="28"/>
        </w:rPr>
        <w:t xml:space="preserve"> мы получили ряд вспомогательных результатов, потенциально полезных для дальнейших исследований. А именно: </w:t>
      </w:r>
      <w:r w:rsidR="00641A42">
        <w:rPr>
          <w:sz w:val="28"/>
          <w:szCs w:val="28"/>
        </w:rPr>
        <w:t>(</w:t>
      </w:r>
      <w:r w:rsidRPr="00F215E2">
        <w:rPr>
          <w:sz w:val="28"/>
          <w:szCs w:val="28"/>
        </w:rPr>
        <w:t xml:space="preserve">а) при сравнении трех модификаций BERT наилучшие результаты показал вариант </w:t>
      </w:r>
      <w:proofErr w:type="spellStart"/>
      <w:r w:rsidRPr="00F215E2">
        <w:rPr>
          <w:sz w:val="28"/>
          <w:szCs w:val="28"/>
        </w:rPr>
        <w:t>cointegrated</w:t>
      </w:r>
      <w:proofErr w:type="spellEnd"/>
      <w:r w:rsidRPr="00F215E2">
        <w:rPr>
          <w:sz w:val="28"/>
          <w:szCs w:val="28"/>
        </w:rPr>
        <w:t>/</w:t>
      </w:r>
      <w:proofErr w:type="spellStart"/>
      <w:r w:rsidRPr="00F215E2">
        <w:rPr>
          <w:sz w:val="28"/>
          <w:szCs w:val="28"/>
        </w:rPr>
        <w:t>rubert-tiny</w:t>
      </w:r>
      <w:proofErr w:type="spellEnd"/>
      <w:r w:rsidRPr="00F215E2">
        <w:rPr>
          <w:sz w:val="28"/>
          <w:szCs w:val="28"/>
        </w:rPr>
        <w:t xml:space="preserve">; </w:t>
      </w:r>
      <w:r w:rsidR="00641A42">
        <w:rPr>
          <w:sz w:val="28"/>
          <w:szCs w:val="28"/>
        </w:rPr>
        <w:t>(</w:t>
      </w:r>
      <w:r w:rsidRPr="00F215E2">
        <w:rPr>
          <w:sz w:val="28"/>
          <w:szCs w:val="28"/>
        </w:rPr>
        <w:t xml:space="preserve">б) оптимальное количество эпох обучения оказалось равным 5; </w:t>
      </w:r>
      <w:r w:rsidR="00641A42">
        <w:rPr>
          <w:sz w:val="28"/>
          <w:szCs w:val="28"/>
        </w:rPr>
        <w:t>(</w:t>
      </w:r>
      <w:r w:rsidRPr="00F215E2">
        <w:rPr>
          <w:sz w:val="28"/>
          <w:szCs w:val="28"/>
        </w:rPr>
        <w:t xml:space="preserve">в) увеличение объема входных данных </w:t>
      </w:r>
      <w:r w:rsidR="0081295F">
        <w:rPr>
          <w:sz w:val="28"/>
          <w:szCs w:val="28"/>
        </w:rPr>
        <w:t>до одного</w:t>
      </w:r>
      <w:r w:rsidRPr="00F215E2">
        <w:rPr>
          <w:sz w:val="28"/>
          <w:szCs w:val="28"/>
        </w:rPr>
        <w:t xml:space="preserve"> </w:t>
      </w:r>
      <w:r w:rsidRPr="0081295F">
        <w:rPr>
          <w:sz w:val="28"/>
          <w:szCs w:val="28"/>
        </w:rPr>
        <w:t>абзац</w:t>
      </w:r>
      <w:r w:rsidR="0081295F" w:rsidRPr="0081295F">
        <w:rPr>
          <w:sz w:val="28"/>
          <w:szCs w:val="28"/>
        </w:rPr>
        <w:t>а</w:t>
      </w:r>
      <w:r w:rsidRPr="00F215E2">
        <w:rPr>
          <w:sz w:val="28"/>
          <w:szCs w:val="28"/>
        </w:rPr>
        <w:t xml:space="preserve">, приводит к повышению точности. Все вышеперечисленное можно рассматривать как обязательные условия разработанного алгоритма.  </w:t>
      </w:r>
    </w:p>
    <w:p w14:paraId="0D8DD2B8" w14:textId="77777777" w:rsidR="00F215E2" w:rsidRDefault="004E5C63" w:rsidP="00F40E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Обсуждая</w:t>
      </w:r>
      <w:r w:rsidR="00F215E2" w:rsidRPr="00F215E2">
        <w:rPr>
          <w:sz w:val="28"/>
          <w:szCs w:val="28"/>
        </w:rPr>
        <w:t xml:space="preserve"> неудач</w:t>
      </w:r>
      <w:r>
        <w:rPr>
          <w:sz w:val="28"/>
          <w:szCs w:val="28"/>
        </w:rPr>
        <w:t>и</w:t>
      </w:r>
      <w:r w:rsidR="00F215E2" w:rsidRPr="00F215E2">
        <w:rPr>
          <w:sz w:val="28"/>
          <w:szCs w:val="28"/>
        </w:rPr>
        <w:t xml:space="preserve"> экспериментальной классификации текстов, исследователи указывают на ряд причин. Первая из них обычно связана либо с недостаточной репрезентативностью, недостаточностью или несбалансированностью обучающей коллекции, категорий или подкатегорий исследуемых текстов (</w:t>
      </w:r>
      <w:proofErr w:type="spellStart"/>
      <w:r w:rsidR="00F215E2" w:rsidRPr="00F215E2">
        <w:rPr>
          <w:sz w:val="28"/>
          <w:szCs w:val="28"/>
        </w:rPr>
        <w:t>Pompeu</w:t>
      </w:r>
      <w:proofErr w:type="spellEnd"/>
      <w:r w:rsidR="00F215E2" w:rsidRPr="00F215E2">
        <w:rPr>
          <w:sz w:val="28"/>
          <w:szCs w:val="28"/>
        </w:rPr>
        <w:t xml:space="preserve">, 2019). Аналогичным образом, в нашем случае производительность модели имеет тенденцию к увеличению количества образцов для каждой категории в коллекции, что предполагает, что результаты могут улучшиться при увеличении объема обучающих данных. Еще одной причиной </w:t>
      </w:r>
      <w:r w:rsidR="00641A42">
        <w:rPr>
          <w:sz w:val="28"/>
          <w:szCs w:val="28"/>
        </w:rPr>
        <w:t xml:space="preserve">неточностей при </w:t>
      </w:r>
      <w:r w:rsidR="00F215E2" w:rsidRPr="00F215E2">
        <w:rPr>
          <w:sz w:val="28"/>
          <w:szCs w:val="28"/>
        </w:rPr>
        <w:t xml:space="preserve">классификации сказок </w:t>
      </w:r>
      <w:r w:rsidR="00641A42">
        <w:rPr>
          <w:sz w:val="28"/>
          <w:szCs w:val="28"/>
        </w:rPr>
        <w:t xml:space="preserve">следует признать </w:t>
      </w:r>
      <w:r w:rsidR="00F215E2" w:rsidRPr="00F215E2">
        <w:rPr>
          <w:sz w:val="28"/>
          <w:szCs w:val="28"/>
        </w:rPr>
        <w:t>упомянут</w:t>
      </w:r>
      <w:r w:rsidR="00641A42">
        <w:rPr>
          <w:sz w:val="28"/>
          <w:szCs w:val="28"/>
        </w:rPr>
        <w:t>ую</w:t>
      </w:r>
      <w:r w:rsidR="00F215E2" w:rsidRPr="00F215E2">
        <w:rPr>
          <w:sz w:val="28"/>
          <w:szCs w:val="28"/>
        </w:rPr>
        <w:t xml:space="preserve"> выше «проблем</w:t>
      </w:r>
      <w:r w:rsidR="00641A42">
        <w:rPr>
          <w:sz w:val="28"/>
          <w:szCs w:val="28"/>
        </w:rPr>
        <w:t>у</w:t>
      </w:r>
      <w:r w:rsidR="00F215E2" w:rsidRPr="00F215E2">
        <w:rPr>
          <w:sz w:val="28"/>
          <w:szCs w:val="28"/>
        </w:rPr>
        <w:t xml:space="preserve"> перекрытия классов» (</w:t>
      </w:r>
      <w:proofErr w:type="spellStart"/>
      <w:r w:rsidR="00F215E2" w:rsidRPr="00F215E2">
        <w:rPr>
          <w:sz w:val="28"/>
          <w:szCs w:val="28"/>
        </w:rPr>
        <w:t>Xiong</w:t>
      </w:r>
      <w:proofErr w:type="spellEnd"/>
      <w:r w:rsidR="00F215E2" w:rsidRPr="00F215E2">
        <w:rPr>
          <w:sz w:val="28"/>
          <w:szCs w:val="28"/>
        </w:rPr>
        <w:t xml:space="preserve"> </w:t>
      </w:r>
      <w:proofErr w:type="spellStart"/>
      <w:r w:rsidR="00F215E2" w:rsidRPr="00F215E2">
        <w:rPr>
          <w:sz w:val="28"/>
          <w:szCs w:val="28"/>
        </w:rPr>
        <w:t>et</w:t>
      </w:r>
      <w:proofErr w:type="spellEnd"/>
      <w:r w:rsidR="00F215E2" w:rsidRPr="00F215E2">
        <w:rPr>
          <w:sz w:val="28"/>
          <w:szCs w:val="28"/>
        </w:rPr>
        <w:t xml:space="preserve"> </w:t>
      </w:r>
      <w:proofErr w:type="spellStart"/>
      <w:r w:rsidR="00F215E2" w:rsidRPr="00F215E2">
        <w:rPr>
          <w:sz w:val="28"/>
          <w:szCs w:val="28"/>
        </w:rPr>
        <w:t>al</w:t>
      </w:r>
      <w:proofErr w:type="spellEnd"/>
      <w:r w:rsidR="00F215E2" w:rsidRPr="00F215E2">
        <w:rPr>
          <w:sz w:val="28"/>
          <w:szCs w:val="28"/>
        </w:rPr>
        <w:t xml:space="preserve">., 2010), когда составляющие подклассов внутри класса обладают очень похожими характеристиками. Последнее </w:t>
      </w:r>
      <w:r w:rsidR="00641A42">
        <w:rPr>
          <w:sz w:val="28"/>
          <w:szCs w:val="28"/>
        </w:rPr>
        <w:t>справедливо и</w:t>
      </w:r>
      <w:r w:rsidR="00F215E2" w:rsidRPr="00F215E2">
        <w:rPr>
          <w:sz w:val="28"/>
          <w:szCs w:val="28"/>
        </w:rPr>
        <w:t xml:space="preserve"> в отношении сказок, «так как трудно определить, какой из признаков [в сказке</w:t>
      </w:r>
      <w:r w:rsidRPr="004E5C63">
        <w:rPr>
          <w:sz w:val="28"/>
          <w:szCs w:val="28"/>
        </w:rPr>
        <w:t>]</w:t>
      </w:r>
      <w:r w:rsidR="00F215E2" w:rsidRPr="00F215E2">
        <w:rPr>
          <w:sz w:val="28"/>
          <w:szCs w:val="28"/>
        </w:rPr>
        <w:t xml:space="preserve"> является главным, то задача сводится к отнесению одной и той же сказки к двум или нескольким классам (группам)» (Андреев, 1929: 7). То, что нам удалось сделать в данном исследовании, </w:t>
      </w:r>
      <w:r>
        <w:rPr>
          <w:sz w:val="28"/>
          <w:szCs w:val="28"/>
        </w:rPr>
        <w:t>–</w:t>
      </w:r>
      <w:r w:rsidR="00F215E2" w:rsidRPr="00F215E2">
        <w:rPr>
          <w:sz w:val="28"/>
          <w:szCs w:val="28"/>
        </w:rPr>
        <w:t xml:space="preserve"> это постановка новой проблемы и </w:t>
      </w:r>
      <w:r>
        <w:rPr>
          <w:sz w:val="28"/>
          <w:szCs w:val="28"/>
        </w:rPr>
        <w:t xml:space="preserve">получение </w:t>
      </w:r>
      <w:r w:rsidR="00641A42">
        <w:rPr>
          <w:sz w:val="28"/>
          <w:szCs w:val="28"/>
        </w:rPr>
        <w:t>нового уровня точности классификации</w:t>
      </w:r>
      <w:r w:rsidR="00F215E2" w:rsidRPr="00F215E2">
        <w:rPr>
          <w:sz w:val="28"/>
          <w:szCs w:val="28"/>
        </w:rPr>
        <w:t>.</w:t>
      </w:r>
    </w:p>
    <w:p w14:paraId="14D9A06F" w14:textId="77777777" w:rsidR="004E5C63" w:rsidRPr="004E5C63" w:rsidRDefault="004E5C63" w:rsidP="004E5C63">
      <w:pPr>
        <w:pStyle w:val="a5"/>
        <w:spacing w:after="0"/>
        <w:jc w:val="both"/>
        <w:rPr>
          <w:sz w:val="28"/>
          <w:szCs w:val="28"/>
        </w:rPr>
      </w:pPr>
      <w:r w:rsidRPr="004E5C63">
        <w:rPr>
          <w:sz w:val="28"/>
          <w:szCs w:val="28"/>
        </w:rPr>
        <w:t xml:space="preserve">Перспективы </w:t>
      </w:r>
      <w:r w:rsidR="000D3962">
        <w:rPr>
          <w:sz w:val="28"/>
          <w:szCs w:val="28"/>
        </w:rPr>
        <w:t>предложенного</w:t>
      </w:r>
      <w:r w:rsidRPr="004E5C63">
        <w:rPr>
          <w:sz w:val="28"/>
          <w:szCs w:val="28"/>
        </w:rPr>
        <w:t xml:space="preserve"> классификатора </w:t>
      </w:r>
      <w:r>
        <w:rPr>
          <w:sz w:val="28"/>
          <w:szCs w:val="28"/>
        </w:rPr>
        <w:t xml:space="preserve">сказок </w:t>
      </w:r>
      <w:r w:rsidRPr="004E5C63">
        <w:rPr>
          <w:sz w:val="28"/>
          <w:szCs w:val="28"/>
        </w:rPr>
        <w:t>следующие:</w:t>
      </w:r>
    </w:p>
    <w:p w14:paraId="7BEC6FA7" w14:textId="77777777" w:rsidR="004E5C63" w:rsidRPr="004E5C63" w:rsidRDefault="004E5C63" w:rsidP="000D396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E5C63">
        <w:rPr>
          <w:sz w:val="28"/>
          <w:szCs w:val="28"/>
        </w:rPr>
        <w:t>1.</w:t>
      </w:r>
      <w:r w:rsidRPr="004E5C63">
        <w:rPr>
          <w:sz w:val="28"/>
          <w:szCs w:val="28"/>
        </w:rPr>
        <w:tab/>
      </w:r>
      <w:r w:rsidR="00641A42">
        <w:rPr>
          <w:sz w:val="28"/>
          <w:szCs w:val="28"/>
        </w:rPr>
        <w:t>П</w:t>
      </w:r>
      <w:r w:rsidR="00641A42" w:rsidRPr="004E5C63">
        <w:rPr>
          <w:sz w:val="28"/>
          <w:szCs w:val="28"/>
        </w:rPr>
        <w:t>ланируе</w:t>
      </w:r>
      <w:r w:rsidR="00641A42">
        <w:rPr>
          <w:sz w:val="28"/>
          <w:szCs w:val="28"/>
        </w:rPr>
        <w:t>тся</w:t>
      </w:r>
      <w:r w:rsidR="00641A42" w:rsidRPr="004E5C63">
        <w:rPr>
          <w:sz w:val="28"/>
          <w:szCs w:val="28"/>
        </w:rPr>
        <w:t xml:space="preserve"> продолжить исследовани</w:t>
      </w:r>
      <w:r w:rsidR="00641A42">
        <w:rPr>
          <w:sz w:val="28"/>
          <w:szCs w:val="28"/>
        </w:rPr>
        <w:t>е</w:t>
      </w:r>
      <w:r w:rsidR="00641A42" w:rsidRPr="004E5C63">
        <w:rPr>
          <w:sz w:val="28"/>
          <w:szCs w:val="28"/>
        </w:rPr>
        <w:t xml:space="preserve"> </w:t>
      </w:r>
      <w:r w:rsidR="00641A42">
        <w:rPr>
          <w:sz w:val="28"/>
          <w:szCs w:val="28"/>
        </w:rPr>
        <w:t>на материале</w:t>
      </w:r>
      <w:r w:rsidRPr="004E5C63">
        <w:rPr>
          <w:sz w:val="28"/>
          <w:szCs w:val="28"/>
        </w:rPr>
        <w:t xml:space="preserve"> </w:t>
      </w:r>
      <w:r w:rsidR="00641A42">
        <w:rPr>
          <w:sz w:val="28"/>
          <w:szCs w:val="28"/>
        </w:rPr>
        <w:t xml:space="preserve">коллекции </w:t>
      </w:r>
      <w:r w:rsidRPr="004E5C63">
        <w:rPr>
          <w:sz w:val="28"/>
          <w:szCs w:val="28"/>
        </w:rPr>
        <w:t>ска</w:t>
      </w:r>
      <w:r w:rsidR="00641A42">
        <w:rPr>
          <w:sz w:val="28"/>
          <w:szCs w:val="28"/>
        </w:rPr>
        <w:t>зок мира</w:t>
      </w:r>
      <w:r w:rsidRPr="004E5C63">
        <w:rPr>
          <w:sz w:val="28"/>
          <w:szCs w:val="28"/>
        </w:rPr>
        <w:t xml:space="preserve">. </w:t>
      </w:r>
      <w:r w:rsidR="00641A42">
        <w:rPr>
          <w:sz w:val="28"/>
          <w:szCs w:val="28"/>
        </w:rPr>
        <w:t>Сказки</w:t>
      </w:r>
      <w:r w:rsidRPr="004E5C63">
        <w:rPr>
          <w:sz w:val="28"/>
          <w:szCs w:val="28"/>
        </w:rPr>
        <w:t xml:space="preserve"> представляют большой интерес для лингвистов, историков, культурологов и антропологов</w:t>
      </w:r>
      <w:r w:rsidR="00641A42">
        <w:rPr>
          <w:sz w:val="28"/>
          <w:szCs w:val="28"/>
        </w:rPr>
        <w:t>, поскольку</w:t>
      </w:r>
      <w:r w:rsidRPr="004E5C63">
        <w:rPr>
          <w:sz w:val="28"/>
          <w:szCs w:val="28"/>
        </w:rPr>
        <w:t xml:space="preserve"> открывают перспективы </w:t>
      </w:r>
      <w:r w:rsidR="00641A42">
        <w:rPr>
          <w:sz w:val="28"/>
          <w:szCs w:val="28"/>
        </w:rPr>
        <w:t>открытий в области</w:t>
      </w:r>
      <w:r w:rsidRPr="004E5C63">
        <w:rPr>
          <w:sz w:val="28"/>
          <w:szCs w:val="28"/>
        </w:rPr>
        <w:t xml:space="preserve"> когнитивных </w:t>
      </w:r>
      <w:r w:rsidR="00641A42">
        <w:rPr>
          <w:sz w:val="28"/>
          <w:szCs w:val="28"/>
        </w:rPr>
        <w:t>наук</w:t>
      </w:r>
      <w:r w:rsidRPr="004E5C63">
        <w:rPr>
          <w:sz w:val="28"/>
          <w:szCs w:val="28"/>
        </w:rPr>
        <w:t>.</w:t>
      </w:r>
    </w:p>
    <w:p w14:paraId="388455C0" w14:textId="77777777" w:rsidR="004E5C63" w:rsidRPr="004E5C63" w:rsidRDefault="004E5C63" w:rsidP="000D396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E5C63">
        <w:rPr>
          <w:sz w:val="28"/>
          <w:szCs w:val="28"/>
        </w:rPr>
        <w:lastRenderedPageBreak/>
        <w:t>2.</w:t>
      </w:r>
      <w:r w:rsidRPr="004E5C63">
        <w:rPr>
          <w:sz w:val="28"/>
          <w:szCs w:val="28"/>
        </w:rPr>
        <w:tab/>
        <w:t>Поскольку в современной исследовательской парадигме сказки рассматриваются как жанр, манифестирующий и транслирующий культурные ценности и как таковой способный ориентироваться на различные аудитории, планируе</w:t>
      </w:r>
      <w:r w:rsidR="00641A42">
        <w:rPr>
          <w:sz w:val="28"/>
          <w:szCs w:val="28"/>
        </w:rPr>
        <w:t>тся</w:t>
      </w:r>
      <w:r w:rsidRPr="004E5C63">
        <w:rPr>
          <w:sz w:val="28"/>
          <w:szCs w:val="28"/>
        </w:rPr>
        <w:t xml:space="preserve"> реализовать разработанные алгоритмы </w:t>
      </w:r>
      <w:r w:rsidR="00641A42">
        <w:rPr>
          <w:sz w:val="28"/>
          <w:szCs w:val="28"/>
        </w:rPr>
        <w:t xml:space="preserve">и создать </w:t>
      </w:r>
      <w:r w:rsidRPr="004E5C63">
        <w:rPr>
          <w:sz w:val="28"/>
          <w:szCs w:val="28"/>
        </w:rPr>
        <w:t>проф</w:t>
      </w:r>
      <w:r w:rsidR="000D3962">
        <w:rPr>
          <w:sz w:val="28"/>
          <w:szCs w:val="28"/>
        </w:rPr>
        <w:t>айлер</w:t>
      </w:r>
      <w:r w:rsidRPr="004E5C63">
        <w:rPr>
          <w:sz w:val="28"/>
          <w:szCs w:val="28"/>
        </w:rPr>
        <w:t xml:space="preserve"> сказок с функцией </w:t>
      </w:r>
      <w:r w:rsidR="00641A42">
        <w:rPr>
          <w:sz w:val="28"/>
          <w:szCs w:val="28"/>
        </w:rPr>
        <w:t>классификации</w:t>
      </w:r>
      <w:r w:rsidRPr="004E5C63">
        <w:rPr>
          <w:sz w:val="28"/>
          <w:szCs w:val="28"/>
        </w:rPr>
        <w:t xml:space="preserve"> сказок по целевым возрастным и культурным группам. Подобный проф</w:t>
      </w:r>
      <w:r w:rsidR="000D3962">
        <w:rPr>
          <w:sz w:val="28"/>
          <w:szCs w:val="28"/>
        </w:rPr>
        <w:t>айлер</w:t>
      </w:r>
      <w:r w:rsidRPr="004E5C63">
        <w:rPr>
          <w:sz w:val="28"/>
          <w:szCs w:val="28"/>
        </w:rPr>
        <w:t xml:space="preserve"> сказок даст возможность проводить </w:t>
      </w:r>
      <w:proofErr w:type="spellStart"/>
      <w:r w:rsidRPr="004E5C63">
        <w:rPr>
          <w:sz w:val="28"/>
          <w:szCs w:val="28"/>
        </w:rPr>
        <w:t>стилометрический</w:t>
      </w:r>
      <w:proofErr w:type="spellEnd"/>
      <w:r w:rsidRPr="004E5C63">
        <w:rPr>
          <w:sz w:val="28"/>
          <w:szCs w:val="28"/>
        </w:rPr>
        <w:t xml:space="preserve"> и много</w:t>
      </w:r>
      <w:r w:rsidR="00641A42">
        <w:rPr>
          <w:sz w:val="28"/>
          <w:szCs w:val="28"/>
        </w:rPr>
        <w:t>факторный</w:t>
      </w:r>
      <w:r w:rsidRPr="004E5C63">
        <w:rPr>
          <w:sz w:val="28"/>
          <w:szCs w:val="28"/>
        </w:rPr>
        <w:t xml:space="preserve"> анализ сказок для конкретных возрастных групп, что позволит находить и открывать сходства </w:t>
      </w:r>
      <w:r w:rsidR="00641A42">
        <w:rPr>
          <w:sz w:val="28"/>
          <w:szCs w:val="28"/>
        </w:rPr>
        <w:t xml:space="preserve">и различия </w:t>
      </w:r>
      <w:r w:rsidR="004C49AC">
        <w:rPr>
          <w:sz w:val="28"/>
          <w:szCs w:val="28"/>
        </w:rPr>
        <w:t xml:space="preserve">в культурах </w:t>
      </w:r>
      <w:r w:rsidR="004C49AC" w:rsidRPr="004E5C63">
        <w:rPr>
          <w:sz w:val="28"/>
          <w:szCs w:val="28"/>
        </w:rPr>
        <w:t>народ</w:t>
      </w:r>
      <w:r w:rsidR="004C49AC">
        <w:rPr>
          <w:sz w:val="28"/>
          <w:szCs w:val="28"/>
        </w:rPr>
        <w:t>ов и способах хранения информации разными этносами</w:t>
      </w:r>
      <w:r w:rsidRPr="004E5C63">
        <w:rPr>
          <w:sz w:val="28"/>
          <w:szCs w:val="28"/>
        </w:rPr>
        <w:t>.</w:t>
      </w:r>
    </w:p>
    <w:p w14:paraId="47DA78CC" w14:textId="77777777" w:rsidR="004E5C63" w:rsidRDefault="004E5C63" w:rsidP="000D396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E5C63">
        <w:rPr>
          <w:sz w:val="28"/>
          <w:szCs w:val="28"/>
        </w:rPr>
        <w:t>3.</w:t>
      </w:r>
      <w:r w:rsidRPr="004E5C63">
        <w:rPr>
          <w:sz w:val="28"/>
          <w:szCs w:val="28"/>
        </w:rPr>
        <w:tab/>
        <w:t xml:space="preserve">Поскольку существует ряд жанров, </w:t>
      </w:r>
      <w:r w:rsidR="004C49AC">
        <w:rPr>
          <w:sz w:val="28"/>
          <w:szCs w:val="28"/>
        </w:rPr>
        <w:t>манифестирующих</w:t>
      </w:r>
      <w:r w:rsidRPr="004E5C63">
        <w:rPr>
          <w:sz w:val="28"/>
          <w:szCs w:val="28"/>
        </w:rPr>
        <w:t xml:space="preserve"> схожие со сказками черты: басни, мифы, фэнтези и т.д., эксперименты с нейронной сетью, обученной на трех вышеперечисленных типах сказок, представляют для авторов особый исследовательский интерес.</w:t>
      </w:r>
    </w:p>
    <w:p w14:paraId="2358FFFB" w14:textId="77777777" w:rsidR="000D3962" w:rsidRDefault="000D3962" w:rsidP="000D396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2860F9CE" w14:textId="77777777" w:rsidR="000D3962" w:rsidRPr="000D3962" w:rsidRDefault="000D3962" w:rsidP="000D3962">
      <w:pPr>
        <w:pStyle w:val="a5"/>
        <w:spacing w:after="0"/>
        <w:jc w:val="both"/>
        <w:rPr>
          <w:b/>
          <w:bCs/>
          <w:sz w:val="28"/>
          <w:szCs w:val="28"/>
        </w:rPr>
      </w:pPr>
      <w:r w:rsidRPr="000D3962">
        <w:rPr>
          <w:b/>
          <w:bCs/>
          <w:sz w:val="28"/>
          <w:szCs w:val="28"/>
        </w:rPr>
        <w:t>Ограничения</w:t>
      </w:r>
    </w:p>
    <w:p w14:paraId="2B5C2177" w14:textId="77777777" w:rsidR="000D3962" w:rsidRPr="000D3962" w:rsidRDefault="000D3962" w:rsidP="00F40E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3962">
        <w:rPr>
          <w:sz w:val="28"/>
          <w:szCs w:val="28"/>
        </w:rPr>
        <w:t xml:space="preserve">Стандартным ограничением при использовании нейронных сетей является набор данных, а точнее, его количество и качество. Относительно небольшая коллекция сказок, использованная в </w:t>
      </w:r>
      <w:r w:rsidR="004C49AC">
        <w:rPr>
          <w:sz w:val="28"/>
          <w:szCs w:val="28"/>
        </w:rPr>
        <w:t>представленном</w:t>
      </w:r>
      <w:r w:rsidRPr="000D3962">
        <w:rPr>
          <w:sz w:val="28"/>
          <w:szCs w:val="28"/>
        </w:rPr>
        <w:t xml:space="preserve"> исследовании, вероятно, повлияла на точность классификации. Другая проблема </w:t>
      </w:r>
      <w:r>
        <w:rPr>
          <w:sz w:val="28"/>
          <w:szCs w:val="28"/>
        </w:rPr>
        <w:t>−</w:t>
      </w:r>
      <w:r w:rsidRPr="000D3962">
        <w:rPr>
          <w:sz w:val="28"/>
          <w:szCs w:val="28"/>
        </w:rPr>
        <w:t xml:space="preserve"> неоднозначность параметров классификации, принимаемых (или игнорируемых) экспертами, но вызывающих фундаментальные вопросы: какая из предложенных классификаций является «правильной» (если таковая имеется), какую из них следует использовать для обучения нейронной сети и можно ли любую классификацию нейронной сети назвать «правильной». Полученные нами результаты не являются абсолютными, хотя и положительны по отношению к выбранной классификации.</w:t>
      </w:r>
    </w:p>
    <w:p w14:paraId="087C8C9A" w14:textId="77777777" w:rsidR="00CD07C2" w:rsidRPr="000D3962" w:rsidRDefault="00CD07C2" w:rsidP="0009625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2D2AB687" w14:textId="77777777" w:rsidR="00422FAB" w:rsidRPr="000D3962" w:rsidRDefault="00422FAB" w:rsidP="000962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962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5AA936ED" w14:textId="77777777" w:rsidR="005135B8" w:rsidRPr="00290FA2" w:rsidRDefault="005135B8" w:rsidP="000962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AD12CB" w14:textId="77777777" w:rsidR="004A2449" w:rsidRDefault="004C49AC" w:rsidP="007833C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Представленное</w:t>
      </w:r>
      <w:r w:rsidR="005846BB" w:rsidRPr="005846BB">
        <w:rPr>
          <w:sz w:val="28"/>
          <w:szCs w:val="28"/>
        </w:rPr>
        <w:t xml:space="preserve"> исследование подчеркивает значительную целесообразность автоматической классификации сказок и подтверждает необходимость дальнейшего изучения модели классификации на основе BERT. BERT представляет собой значительное достижение в области обработки естественного языка благодаря своей способности обеспечивать глубокий анализ и контекст процесса. </w:t>
      </w:r>
      <w:r>
        <w:rPr>
          <w:sz w:val="28"/>
          <w:szCs w:val="28"/>
        </w:rPr>
        <w:t>И</w:t>
      </w:r>
      <w:r w:rsidR="005846BB" w:rsidRPr="005846BB">
        <w:rPr>
          <w:sz w:val="28"/>
          <w:szCs w:val="28"/>
        </w:rPr>
        <w:t xml:space="preserve">сследование </w:t>
      </w:r>
      <w:r>
        <w:rPr>
          <w:sz w:val="28"/>
          <w:szCs w:val="28"/>
        </w:rPr>
        <w:t xml:space="preserve">высветило и подчеркнуло </w:t>
      </w:r>
      <w:r w:rsidR="005846BB" w:rsidRPr="005846BB">
        <w:rPr>
          <w:sz w:val="28"/>
          <w:szCs w:val="28"/>
        </w:rPr>
        <w:t xml:space="preserve">значительную классификационную способность и эффективность BERT при разработке таксономии русских народных сказок. Предварительно обученный на репрезентативном корпусе и настроенный под конкретные задачи BERT способен </w:t>
      </w:r>
      <w:r>
        <w:rPr>
          <w:sz w:val="28"/>
          <w:szCs w:val="28"/>
        </w:rPr>
        <w:t>с высокой степенью точности</w:t>
      </w:r>
      <w:r w:rsidR="005846BB" w:rsidRPr="005846BB">
        <w:rPr>
          <w:sz w:val="28"/>
          <w:szCs w:val="28"/>
        </w:rPr>
        <w:t xml:space="preserve"> классифицировать тексты, выявляя тонкие взаимосвязи и контекстуальные особенности, характерные для русских народных сказок. В частности, такие модели, как </w:t>
      </w:r>
      <w:proofErr w:type="spellStart"/>
      <w:r w:rsidR="005846BB" w:rsidRPr="005846BB">
        <w:rPr>
          <w:sz w:val="28"/>
          <w:szCs w:val="28"/>
        </w:rPr>
        <w:t>cointegrated</w:t>
      </w:r>
      <w:proofErr w:type="spellEnd"/>
      <w:r w:rsidR="005846BB" w:rsidRPr="005846BB">
        <w:rPr>
          <w:sz w:val="28"/>
          <w:szCs w:val="28"/>
        </w:rPr>
        <w:t>/</w:t>
      </w:r>
      <w:proofErr w:type="spellStart"/>
      <w:r w:rsidR="005846BB" w:rsidRPr="005846BB">
        <w:rPr>
          <w:sz w:val="28"/>
          <w:szCs w:val="28"/>
        </w:rPr>
        <w:t>rubert-tiny</w:t>
      </w:r>
      <w:proofErr w:type="spellEnd"/>
      <w:r w:rsidR="005846BB" w:rsidRPr="005846BB">
        <w:rPr>
          <w:sz w:val="28"/>
          <w:szCs w:val="28"/>
        </w:rPr>
        <w:t xml:space="preserve">, </w:t>
      </w:r>
      <w:r w:rsidR="0081295F">
        <w:rPr>
          <w:sz w:val="28"/>
          <w:szCs w:val="28"/>
        </w:rPr>
        <w:t xml:space="preserve">                      </w:t>
      </w:r>
      <w:proofErr w:type="spellStart"/>
      <w:r w:rsidR="005846BB" w:rsidRPr="005846BB">
        <w:rPr>
          <w:sz w:val="28"/>
          <w:szCs w:val="28"/>
        </w:rPr>
        <w:t>ai</w:t>
      </w:r>
      <w:r w:rsidR="0081295F">
        <w:rPr>
          <w:sz w:val="28"/>
          <w:szCs w:val="28"/>
        </w:rPr>
        <w:t>-</w:t>
      </w:r>
      <w:r w:rsidR="005846BB" w:rsidRPr="005846BB">
        <w:rPr>
          <w:sz w:val="28"/>
          <w:szCs w:val="28"/>
        </w:rPr>
        <w:t>forever</w:t>
      </w:r>
      <w:proofErr w:type="spellEnd"/>
      <w:r w:rsidR="005846BB" w:rsidRPr="005846BB">
        <w:rPr>
          <w:sz w:val="28"/>
          <w:szCs w:val="28"/>
        </w:rPr>
        <w:t>/</w:t>
      </w:r>
      <w:proofErr w:type="spellStart"/>
      <w:r w:rsidR="005846BB" w:rsidRPr="005846BB">
        <w:rPr>
          <w:sz w:val="28"/>
          <w:szCs w:val="28"/>
        </w:rPr>
        <w:t>ruBert-base</w:t>
      </w:r>
      <w:proofErr w:type="spellEnd"/>
      <w:r w:rsidR="005846BB" w:rsidRPr="005846BB">
        <w:rPr>
          <w:sz w:val="28"/>
          <w:szCs w:val="28"/>
        </w:rPr>
        <w:t xml:space="preserve"> и </w:t>
      </w:r>
      <w:proofErr w:type="spellStart"/>
      <w:r w:rsidR="005846BB" w:rsidRPr="005846BB">
        <w:rPr>
          <w:sz w:val="28"/>
          <w:szCs w:val="28"/>
        </w:rPr>
        <w:lastRenderedPageBreak/>
        <w:t>DeepPavlov</w:t>
      </w:r>
      <w:proofErr w:type="spellEnd"/>
      <w:r w:rsidR="005846BB" w:rsidRPr="005846BB">
        <w:rPr>
          <w:sz w:val="28"/>
          <w:szCs w:val="28"/>
        </w:rPr>
        <w:t>/</w:t>
      </w:r>
      <w:proofErr w:type="spellStart"/>
      <w:r w:rsidR="005846BB" w:rsidRPr="005846BB">
        <w:rPr>
          <w:sz w:val="28"/>
          <w:szCs w:val="28"/>
        </w:rPr>
        <w:t>rubert-base-cased-sentence</w:t>
      </w:r>
      <w:proofErr w:type="spellEnd"/>
      <w:r w:rsidR="005846BB" w:rsidRPr="005846BB">
        <w:rPr>
          <w:sz w:val="28"/>
          <w:szCs w:val="28"/>
        </w:rPr>
        <w:t xml:space="preserve">, продемонстрировали высокий уровень точности, причем наилучшая точность составила 95,9% для модели </w:t>
      </w:r>
      <w:proofErr w:type="spellStart"/>
      <w:r w:rsidR="005846BB" w:rsidRPr="005846BB">
        <w:rPr>
          <w:sz w:val="28"/>
          <w:szCs w:val="28"/>
        </w:rPr>
        <w:t>cointegrated</w:t>
      </w:r>
      <w:proofErr w:type="spellEnd"/>
      <w:r w:rsidR="005846BB" w:rsidRPr="005846BB">
        <w:rPr>
          <w:sz w:val="28"/>
          <w:szCs w:val="28"/>
        </w:rPr>
        <w:t>/</w:t>
      </w:r>
      <w:proofErr w:type="spellStart"/>
      <w:r w:rsidR="005846BB" w:rsidRPr="005846BB">
        <w:rPr>
          <w:sz w:val="28"/>
          <w:szCs w:val="28"/>
        </w:rPr>
        <w:t>rubert-tiny</w:t>
      </w:r>
      <w:proofErr w:type="spellEnd"/>
      <w:r w:rsidR="005846BB" w:rsidRPr="005846BB">
        <w:rPr>
          <w:sz w:val="28"/>
          <w:szCs w:val="28"/>
        </w:rPr>
        <w:t>.</w:t>
      </w:r>
    </w:p>
    <w:p w14:paraId="12B6B06B" w14:textId="77777777" w:rsidR="007833C7" w:rsidRPr="007833C7" w:rsidRDefault="007833C7" w:rsidP="007833C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3C7">
        <w:rPr>
          <w:sz w:val="28"/>
          <w:szCs w:val="28"/>
        </w:rPr>
        <w:t xml:space="preserve">Классификационные возможности BERT открывают широкие перспективы для дальнейших исследований и приложений, однако, несмотря на достигнутый прогресс, остаются открытые вопросы и направления для будущих исследований, включая улучшение качества </w:t>
      </w:r>
      <w:proofErr w:type="spellStart"/>
      <w:r w:rsidRPr="007833C7">
        <w:rPr>
          <w:sz w:val="28"/>
          <w:szCs w:val="28"/>
        </w:rPr>
        <w:t>токенизации</w:t>
      </w:r>
      <w:proofErr w:type="spellEnd"/>
      <w:r w:rsidRPr="007833C7">
        <w:rPr>
          <w:sz w:val="28"/>
          <w:szCs w:val="28"/>
        </w:rPr>
        <w:t xml:space="preserve"> и </w:t>
      </w:r>
      <w:r w:rsidR="004C49AC">
        <w:rPr>
          <w:sz w:val="28"/>
          <w:szCs w:val="28"/>
        </w:rPr>
        <w:t>векторов</w:t>
      </w:r>
      <w:r w:rsidRPr="007833C7">
        <w:rPr>
          <w:sz w:val="28"/>
          <w:szCs w:val="28"/>
        </w:rPr>
        <w:t xml:space="preserve">, а также адаптацию модели к различным языкам и специфическим задачам. В целом BERT демонстрирует огромный потенциал для совершенствования технологий </w:t>
      </w:r>
      <w:r w:rsidR="004C49AC">
        <w:rPr>
          <w:sz w:val="28"/>
          <w:szCs w:val="28"/>
          <w:lang w:val="en-US"/>
        </w:rPr>
        <w:t>NLP</w:t>
      </w:r>
      <w:r w:rsidRPr="007833C7">
        <w:rPr>
          <w:sz w:val="28"/>
          <w:szCs w:val="28"/>
        </w:rPr>
        <w:t xml:space="preserve"> и создани</w:t>
      </w:r>
      <w:r w:rsidR="004C49AC">
        <w:rPr>
          <w:sz w:val="28"/>
          <w:szCs w:val="28"/>
        </w:rPr>
        <w:t>я</w:t>
      </w:r>
      <w:r w:rsidRPr="007833C7">
        <w:rPr>
          <w:sz w:val="28"/>
          <w:szCs w:val="28"/>
        </w:rPr>
        <w:t xml:space="preserve"> более сложных и интеллектуальных систем </w:t>
      </w:r>
      <w:r w:rsidR="004C49AC">
        <w:rPr>
          <w:sz w:val="28"/>
          <w:szCs w:val="28"/>
          <w:lang w:val="en-US"/>
        </w:rPr>
        <w:t>NLP</w:t>
      </w:r>
      <w:r w:rsidRPr="007833C7">
        <w:rPr>
          <w:sz w:val="28"/>
          <w:szCs w:val="28"/>
        </w:rPr>
        <w:t>. Это мощный инструмент, который может значительно улучшить качество автоматизированного анализа текстов и предложить новые возможности для исследований и применения в самых разных областях.</w:t>
      </w:r>
    </w:p>
    <w:p w14:paraId="059AB4F8" w14:textId="77777777" w:rsidR="007833C7" w:rsidRDefault="007833C7" w:rsidP="007833C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3C7">
        <w:rPr>
          <w:sz w:val="28"/>
          <w:szCs w:val="28"/>
        </w:rPr>
        <w:t xml:space="preserve">Проблемы классификации сказок обусловлены множеством факторов, включая тематическое сходство объектов классификации, разнородность их составляющих и отсутствие общепринятой жанровой классификации. Еще два </w:t>
      </w:r>
      <w:r>
        <w:rPr>
          <w:sz w:val="28"/>
          <w:szCs w:val="28"/>
        </w:rPr>
        <w:t>момента</w:t>
      </w:r>
      <w:r w:rsidR="004C49AC">
        <w:rPr>
          <w:sz w:val="28"/>
          <w:szCs w:val="28"/>
        </w:rPr>
        <w:t>:</w:t>
      </w:r>
      <w:r w:rsidRPr="007833C7">
        <w:rPr>
          <w:sz w:val="28"/>
          <w:szCs w:val="28"/>
        </w:rPr>
        <w:t xml:space="preserve"> это нечеткие границы сказки как понятия и ее способность включаться в более крупные жанры, например, </w:t>
      </w:r>
      <w:r>
        <w:rPr>
          <w:sz w:val="28"/>
          <w:szCs w:val="28"/>
        </w:rPr>
        <w:t xml:space="preserve">такие произведения как </w:t>
      </w:r>
      <w:r w:rsidRPr="007833C7">
        <w:rPr>
          <w:sz w:val="28"/>
          <w:szCs w:val="28"/>
        </w:rPr>
        <w:t>«Мастер и Маргарита», «Понедельник начинается в субботу», «Властелин колец». Дальнейшие исследования с использованием все более мощных систем искусственного интеллекта могут привести к лучшему пониманию и концептуализации художественной литературы. Наши выводы свидетельствуют как о проблемах, так и о перспективах в этой области.</w:t>
      </w:r>
    </w:p>
    <w:p w14:paraId="1B1D3522" w14:textId="77777777" w:rsidR="007833C7" w:rsidRPr="00F40E86" w:rsidRDefault="007833C7" w:rsidP="007833C7">
      <w:pPr>
        <w:pStyle w:val="a5"/>
        <w:spacing w:after="0"/>
        <w:ind w:firstLine="709"/>
        <w:jc w:val="both"/>
        <w:rPr>
          <w:b/>
          <w:bCs/>
          <w:sz w:val="28"/>
          <w:szCs w:val="28"/>
        </w:rPr>
      </w:pPr>
      <w:r w:rsidRPr="00F40E86">
        <w:rPr>
          <w:b/>
          <w:bCs/>
          <w:sz w:val="28"/>
          <w:szCs w:val="28"/>
        </w:rPr>
        <w:t>Благодарность</w:t>
      </w:r>
    </w:p>
    <w:p w14:paraId="4A8C252E" w14:textId="77777777" w:rsidR="007833C7" w:rsidRDefault="007833C7" w:rsidP="007833C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3C7">
        <w:rPr>
          <w:sz w:val="28"/>
          <w:szCs w:val="28"/>
        </w:rPr>
        <w:t xml:space="preserve">Исследование выполнено при поддержке гранта РНФ 24-28-01355 «Жанрово-дискурсивные характеристики текста </w:t>
      </w:r>
      <w:r w:rsidR="005A2D1E">
        <w:rPr>
          <w:sz w:val="28"/>
          <w:szCs w:val="28"/>
        </w:rPr>
        <w:t>как функция</w:t>
      </w:r>
      <w:r w:rsidRPr="007833C7">
        <w:rPr>
          <w:sz w:val="28"/>
          <w:szCs w:val="28"/>
        </w:rPr>
        <w:t xml:space="preserve"> лексического диапазона».</w:t>
      </w:r>
    </w:p>
    <w:p w14:paraId="7D7B28A7" w14:textId="77777777" w:rsidR="002762EF" w:rsidRDefault="002762EF" w:rsidP="007833C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D391CA" w14:textId="77777777" w:rsidR="002762EF" w:rsidRPr="002762EF" w:rsidRDefault="002762EF" w:rsidP="007833C7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2762EF">
        <w:rPr>
          <w:b/>
          <w:bCs/>
          <w:sz w:val="28"/>
          <w:szCs w:val="28"/>
        </w:rPr>
        <w:t>Декларация конфликта интересов</w:t>
      </w:r>
    </w:p>
    <w:p w14:paraId="678CEDCA" w14:textId="77777777" w:rsidR="002762EF" w:rsidRDefault="002762EF" w:rsidP="007833C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48B3E85" w14:textId="77777777" w:rsidR="002762EF" w:rsidRDefault="002762EF" w:rsidP="007833C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Отсутствует</w:t>
      </w:r>
      <w:r w:rsidR="00145DF6">
        <w:rPr>
          <w:sz w:val="28"/>
          <w:szCs w:val="28"/>
        </w:rPr>
        <w:t>.</w:t>
      </w:r>
    </w:p>
    <w:p w14:paraId="0CEA2985" w14:textId="77777777" w:rsidR="002762EF" w:rsidRDefault="002762EF" w:rsidP="007833C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478572" w14:textId="77777777" w:rsidR="002762EF" w:rsidRDefault="002762EF" w:rsidP="007833C7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2762EF">
        <w:rPr>
          <w:b/>
          <w:bCs/>
          <w:sz w:val="28"/>
          <w:szCs w:val="28"/>
        </w:rPr>
        <w:t>Вклад авторов</w:t>
      </w:r>
    </w:p>
    <w:p w14:paraId="68D72DBE" w14:textId="77777777" w:rsidR="002762EF" w:rsidRDefault="002762EF" w:rsidP="007833C7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2202CF3B" w14:textId="77777777" w:rsidR="002762EF" w:rsidRPr="002762EF" w:rsidRDefault="002762EF" w:rsidP="002762E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62EF">
        <w:rPr>
          <w:sz w:val="28"/>
          <w:szCs w:val="28"/>
        </w:rPr>
        <w:t>Валерий Соловьев: концептуал</w:t>
      </w:r>
      <w:r w:rsidR="00145DF6">
        <w:rPr>
          <w:sz w:val="28"/>
          <w:szCs w:val="28"/>
        </w:rPr>
        <w:t>ьный анализ</w:t>
      </w:r>
      <w:r w:rsidRPr="002762EF">
        <w:rPr>
          <w:sz w:val="28"/>
          <w:szCs w:val="28"/>
        </w:rPr>
        <w:t>; исследование; методология; администрирование проекта.</w:t>
      </w:r>
    </w:p>
    <w:p w14:paraId="60D4D1EA" w14:textId="77777777" w:rsidR="002762EF" w:rsidRPr="002762EF" w:rsidRDefault="002762EF" w:rsidP="002762E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62EF">
        <w:rPr>
          <w:sz w:val="28"/>
          <w:szCs w:val="28"/>
        </w:rPr>
        <w:t xml:space="preserve">Марина </w:t>
      </w:r>
      <w:proofErr w:type="spellStart"/>
      <w:r w:rsidRPr="002762EF">
        <w:rPr>
          <w:sz w:val="28"/>
          <w:szCs w:val="28"/>
        </w:rPr>
        <w:t>Солнышкина</w:t>
      </w:r>
      <w:proofErr w:type="spellEnd"/>
      <w:r w:rsidRPr="002762EF">
        <w:rPr>
          <w:sz w:val="28"/>
          <w:szCs w:val="28"/>
        </w:rPr>
        <w:t xml:space="preserve">: формальный анализ; написание </w:t>
      </w:r>
      <w:r w:rsidR="00145DF6">
        <w:rPr>
          <w:sz w:val="28"/>
          <w:szCs w:val="28"/>
        </w:rPr>
        <w:t>–</w:t>
      </w:r>
      <w:r w:rsidRPr="002762EF">
        <w:rPr>
          <w:sz w:val="28"/>
          <w:szCs w:val="28"/>
        </w:rPr>
        <w:t xml:space="preserve"> оригинал; привлечение финансирования.</w:t>
      </w:r>
    </w:p>
    <w:p w14:paraId="5F85E2C9" w14:textId="77777777" w:rsidR="002762EF" w:rsidRPr="002762EF" w:rsidRDefault="002762EF" w:rsidP="002762E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62EF">
        <w:rPr>
          <w:sz w:val="28"/>
          <w:szCs w:val="28"/>
        </w:rPr>
        <w:t xml:space="preserve">Андрей </w:t>
      </w:r>
      <w:proofErr w:type="spellStart"/>
      <w:r w:rsidRPr="002762EF">
        <w:rPr>
          <w:sz w:val="28"/>
          <w:szCs w:val="28"/>
        </w:rPr>
        <w:t>Тен</w:t>
      </w:r>
      <w:proofErr w:type="spellEnd"/>
      <w:r w:rsidRPr="002762EF">
        <w:rPr>
          <w:sz w:val="28"/>
          <w:szCs w:val="28"/>
        </w:rPr>
        <w:t>: ресурсы; программное обеспечение; визуализация.</w:t>
      </w:r>
    </w:p>
    <w:p w14:paraId="2E5A1EA0" w14:textId="77777777" w:rsidR="002762EF" w:rsidRPr="002762EF" w:rsidRDefault="002762EF" w:rsidP="002762E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62EF">
        <w:rPr>
          <w:sz w:val="28"/>
          <w:szCs w:val="28"/>
        </w:rPr>
        <w:t xml:space="preserve">Николай Прокопьев: написание </w:t>
      </w:r>
      <w:r w:rsidR="00145DF6">
        <w:rPr>
          <w:sz w:val="28"/>
          <w:szCs w:val="28"/>
        </w:rPr>
        <w:t>–</w:t>
      </w:r>
      <w:r w:rsidRPr="002762EF">
        <w:rPr>
          <w:sz w:val="28"/>
          <w:szCs w:val="28"/>
        </w:rPr>
        <w:t xml:space="preserve"> </w:t>
      </w:r>
      <w:r w:rsidR="00145DF6">
        <w:rPr>
          <w:sz w:val="28"/>
          <w:szCs w:val="28"/>
        </w:rPr>
        <w:t xml:space="preserve">корректура </w:t>
      </w:r>
      <w:r w:rsidRPr="002762EF">
        <w:rPr>
          <w:sz w:val="28"/>
          <w:szCs w:val="28"/>
        </w:rPr>
        <w:t>и редактирование.</w:t>
      </w:r>
    </w:p>
    <w:p w14:paraId="52559F4A" w14:textId="77777777" w:rsidR="005A2D1E" w:rsidRPr="002762EF" w:rsidRDefault="005A2D1E" w:rsidP="002762E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9CCB871" w14:textId="77777777" w:rsidR="005A2D1E" w:rsidRPr="00511F3D" w:rsidRDefault="005A2D1E" w:rsidP="007833C7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  <w:r w:rsidRPr="00F40E86">
        <w:rPr>
          <w:b/>
          <w:bCs/>
          <w:sz w:val="28"/>
          <w:szCs w:val="28"/>
        </w:rPr>
        <w:t>Литература</w:t>
      </w:r>
    </w:p>
    <w:p w14:paraId="7DCCA9BA" w14:textId="77777777" w:rsidR="005A2D1E" w:rsidRPr="00511F3D" w:rsidRDefault="005A2D1E" w:rsidP="007833C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14:paraId="2F984D3E" w14:textId="77777777" w:rsidR="005A2D1E" w:rsidRPr="00B049D2" w:rsidRDefault="005A2D1E" w:rsidP="003E5654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Aarne, A. (1910). </w:t>
      </w:r>
      <w:proofErr w:type="spellStart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Verzeichnis</w:t>
      </w:r>
      <w:proofErr w:type="spellEnd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Märchentypen</w:t>
      </w:r>
      <w:proofErr w:type="spellEnd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[List of Fairy Tale Types]. Folklore Fellows' Communications. 3 Helsinki: </w:t>
      </w:r>
      <w:hyperlink r:id="rId20" w:history="1">
        <w:proofErr w:type="spellStart"/>
        <w:r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Suomalaisen</w:t>
        </w:r>
        <w:proofErr w:type="spellEnd"/>
        <w:r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Tiedeakatemian</w:t>
        </w:r>
        <w:proofErr w:type="spellEnd"/>
        <w:r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Toimituksia</w:t>
        </w:r>
        <w:proofErr w:type="spellEnd"/>
        <w:r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,</w:t>
        </w:r>
        <w:r w:rsidRPr="00C732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</w:hyperlink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(in German).  </w:t>
      </w:r>
    </w:p>
    <w:p w14:paraId="00D802FE" w14:textId="77777777" w:rsidR="003E5654" w:rsidRPr="00746D18" w:rsidRDefault="00A74EBD" w:rsidP="003E5654">
      <w:pPr>
        <w:shd w:val="clear" w:color="auto" w:fill="FFFFFF"/>
        <w:spacing w:after="0" w:line="240" w:lineRule="auto"/>
        <w:ind w:left="919" w:hanging="9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1" w:tooltip="Андреев, Николай Петрович (литературовед)" w:history="1">
        <w:r w:rsidR="003E5654"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Андреев</w:t>
        </w:r>
        <w:r w:rsidR="003E5654" w:rsidRPr="00746D1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3E5654"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</w:t>
        </w:r>
        <w:r w:rsidR="003E5654" w:rsidRPr="00746D1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. </w:t>
        </w:r>
        <w:r w:rsidR="003E5654"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3E5654" w:rsidRPr="00746D1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</w:hyperlink>
      <w:r w:rsidR="003E5654" w:rsidRPr="00746D18">
        <w:rPr>
          <w:rStyle w:val="citation"/>
          <w:rFonts w:ascii="Times New Roman" w:hAnsi="Times New Roman" w:cs="Times New Roman"/>
          <w:sz w:val="24"/>
          <w:szCs w:val="24"/>
          <w:lang w:val="en-US"/>
        </w:rPr>
        <w:t> </w:t>
      </w:r>
      <w:r w:rsidR="003E5654" w:rsidRPr="00C93CF9">
        <w:rPr>
          <w:rStyle w:val="citation"/>
          <w:rFonts w:ascii="Times New Roman" w:hAnsi="Times New Roman" w:cs="Times New Roman"/>
          <w:sz w:val="24"/>
          <w:szCs w:val="24"/>
          <w:lang w:val="en-US"/>
        </w:rPr>
        <w:t xml:space="preserve">(1929). </w:t>
      </w:r>
      <w:hyperlink r:id="rId22" w:tooltip="c:File:Андреев Н.П. - Указатель сказочных сюжетов по системе Аарне.pdf" w:history="1">
        <w:r w:rsidR="003E5654"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Указатель</w:t>
        </w:r>
        <w:r w:rsidR="003E5654" w:rsidRPr="00C93C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3E5654"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сказочных</w:t>
        </w:r>
        <w:r w:rsidR="003E5654" w:rsidRPr="00C93C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3E5654"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сюжетов</w:t>
        </w:r>
        <w:r w:rsidR="003E5654" w:rsidRPr="00C93C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3E5654"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</w:t>
        </w:r>
        <w:r w:rsidR="003E5654" w:rsidRPr="00C93C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3E5654"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системе</w:t>
        </w:r>
        <w:r w:rsidR="003E5654" w:rsidRPr="00C93C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3E5654" w:rsidRPr="003E56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Аарне</w:t>
        </w:r>
        <w:proofErr w:type="spellEnd"/>
      </w:hyperlink>
      <w:r w:rsidR="003E5654" w:rsidRPr="00C93CF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. </w:t>
      </w:r>
      <w:r w:rsidR="003E5654" w:rsidRPr="003E5654">
        <w:rPr>
          <w:rStyle w:val="citation"/>
          <w:rFonts w:ascii="Times New Roman" w:hAnsi="Times New Roman" w:cs="Times New Roman"/>
          <w:sz w:val="24"/>
          <w:szCs w:val="24"/>
        </w:rPr>
        <w:t>Л</w:t>
      </w:r>
      <w:r w:rsidR="003E5654" w:rsidRPr="00C93CF9">
        <w:rPr>
          <w:rStyle w:val="citation"/>
          <w:rFonts w:ascii="Times New Roman" w:hAnsi="Times New Roman" w:cs="Times New Roman"/>
          <w:sz w:val="24"/>
          <w:szCs w:val="24"/>
          <w:lang w:val="en-US"/>
        </w:rPr>
        <w:t xml:space="preserve">.: </w:t>
      </w:r>
      <w:proofErr w:type="spellStart"/>
      <w:r w:rsidR="003E5654" w:rsidRPr="003E5654">
        <w:rPr>
          <w:rStyle w:val="citation"/>
          <w:rFonts w:ascii="Times New Roman" w:hAnsi="Times New Roman" w:cs="Times New Roman"/>
          <w:sz w:val="24"/>
          <w:szCs w:val="24"/>
        </w:rPr>
        <w:t>Изд</w:t>
      </w:r>
      <w:proofErr w:type="spellEnd"/>
      <w:r w:rsidR="003E5654" w:rsidRPr="00C93CF9">
        <w:rPr>
          <w:rStyle w:val="citation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E5654" w:rsidRPr="003E5654">
        <w:rPr>
          <w:rStyle w:val="citation"/>
          <w:rFonts w:ascii="Times New Roman" w:hAnsi="Times New Roman" w:cs="Times New Roman"/>
          <w:sz w:val="24"/>
          <w:szCs w:val="24"/>
        </w:rPr>
        <w:t>Госуд</w:t>
      </w:r>
      <w:proofErr w:type="spellEnd"/>
      <w:r w:rsidR="003E5654" w:rsidRPr="003E5654">
        <w:rPr>
          <w:rStyle w:val="citation"/>
          <w:rFonts w:ascii="Times New Roman" w:hAnsi="Times New Roman" w:cs="Times New Roman"/>
          <w:sz w:val="24"/>
          <w:szCs w:val="24"/>
        </w:rPr>
        <w:t>. Русского Геогр. Общества</w:t>
      </w:r>
      <w:r w:rsidR="003E5654" w:rsidRPr="00746D18">
        <w:rPr>
          <w:rStyle w:val="citation"/>
          <w:rFonts w:ascii="Times New Roman" w:hAnsi="Times New Roman" w:cs="Times New Roman"/>
          <w:sz w:val="24"/>
          <w:szCs w:val="24"/>
          <w:lang w:val="en-US"/>
        </w:rPr>
        <w:t>. </w:t>
      </w:r>
    </w:p>
    <w:p w14:paraId="79F777FA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Atagün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E.,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Hartoka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B. &amp; Albayrak A. (2021). Topic Modeling Using LDA and BERT Techniques: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Teknofest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Example</w:t>
      </w:r>
      <w:r w:rsidR="004C3CE8" w:rsidRPr="004C3C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</w:t>
      </w:r>
      <w:r w:rsidRPr="00B049D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6th International Conference on Computer Science and Engineering (UBMK). </w:t>
      </w:r>
      <w:r w:rsidRPr="00B049D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660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B049D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664</w:t>
      </w:r>
      <w:r w:rsidRPr="00B049D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.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27F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doi.org/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10.1109/UBMK52708.2021.9558988</w:t>
      </w:r>
    </w:p>
    <w:p w14:paraId="25C2AA62" w14:textId="77777777" w:rsidR="00D50FA7" w:rsidRDefault="005A2D1E" w:rsidP="00D50FA7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lang w:val="en-US"/>
        </w:rPr>
        <w:t xml:space="preserve">Barros, L., Rodriguez, P., &amp; Ortigosa, A. (2013). Automatic Classification of Literature Pieces by Emotion Detection: A Study on Quevedo's Poetry. In </w:t>
      </w:r>
      <w:proofErr w:type="spellStart"/>
      <w:r w:rsidRPr="00B049D2">
        <w:rPr>
          <w:rFonts w:ascii="Times New Roman" w:hAnsi="Times New Roman" w:cs="Times New Roman"/>
          <w:i/>
          <w:sz w:val="24"/>
          <w:szCs w:val="24"/>
          <w:lang w:val="en-US"/>
        </w:rPr>
        <w:t>Humaine</w:t>
      </w:r>
      <w:proofErr w:type="spellEnd"/>
      <w:r w:rsidRPr="00B049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Association Conference on Affective Computing and Intelligent Interaction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B049D2">
        <w:rPr>
          <w:rFonts w:ascii="Times New Roman" w:hAnsi="Times New Roman" w:cs="Times New Roman"/>
          <w:iCs/>
          <w:sz w:val="24"/>
          <w:szCs w:val="24"/>
          <w:lang w:val="en-US"/>
        </w:rPr>
        <w:t>141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B049D2">
        <w:rPr>
          <w:rFonts w:ascii="Times New Roman" w:hAnsi="Times New Roman" w:cs="Times New Roman"/>
          <w:iCs/>
          <w:sz w:val="24"/>
          <w:szCs w:val="24"/>
          <w:lang w:val="en-US"/>
        </w:rPr>
        <w:t>146</w:t>
      </w:r>
      <w:r w:rsidRPr="00B049D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80F3AA8" w14:textId="77777777" w:rsidR="004C3CE8" w:rsidRPr="004C3CE8" w:rsidRDefault="004C3CE8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3CE8">
        <w:rPr>
          <w:rFonts w:ascii="Times New Roman" w:hAnsi="Times New Roman" w:cs="Times New Roman"/>
          <w:sz w:val="24"/>
          <w:szCs w:val="24"/>
        </w:rPr>
        <w:t>Батраева</w:t>
      </w:r>
      <w:proofErr w:type="spellEnd"/>
      <w:r w:rsidRPr="004C3CE8">
        <w:rPr>
          <w:rFonts w:ascii="Times New Roman" w:hAnsi="Times New Roman" w:cs="Times New Roman"/>
          <w:sz w:val="24"/>
          <w:szCs w:val="24"/>
        </w:rPr>
        <w:t xml:space="preserve">, И. А., </w:t>
      </w:r>
      <w:proofErr w:type="spellStart"/>
      <w:r w:rsidRPr="004C3CE8">
        <w:rPr>
          <w:rFonts w:ascii="Times New Roman" w:hAnsi="Times New Roman" w:cs="Times New Roman"/>
          <w:sz w:val="24"/>
          <w:szCs w:val="24"/>
        </w:rPr>
        <w:t>Нарцев</w:t>
      </w:r>
      <w:proofErr w:type="spellEnd"/>
      <w:r w:rsidRPr="004C3CE8">
        <w:rPr>
          <w:rFonts w:ascii="Times New Roman" w:hAnsi="Times New Roman" w:cs="Times New Roman"/>
          <w:sz w:val="24"/>
          <w:szCs w:val="24"/>
        </w:rPr>
        <w:t xml:space="preserve">, А. Д., </w:t>
      </w:r>
      <w:proofErr w:type="spellStart"/>
      <w:r w:rsidRPr="004C3CE8">
        <w:rPr>
          <w:rFonts w:ascii="Times New Roman" w:hAnsi="Times New Roman" w:cs="Times New Roman"/>
          <w:sz w:val="24"/>
          <w:szCs w:val="24"/>
        </w:rPr>
        <w:t>Лезгян</w:t>
      </w:r>
      <w:proofErr w:type="spellEnd"/>
      <w:r w:rsidRPr="004C3CE8">
        <w:rPr>
          <w:rFonts w:ascii="Times New Roman" w:hAnsi="Times New Roman" w:cs="Times New Roman"/>
          <w:sz w:val="24"/>
          <w:szCs w:val="24"/>
        </w:rPr>
        <w:t xml:space="preserve">, А. С. </w:t>
      </w:r>
      <w:r w:rsidR="00D50FA7">
        <w:rPr>
          <w:rFonts w:ascii="Times New Roman" w:hAnsi="Times New Roman" w:cs="Times New Roman"/>
          <w:sz w:val="24"/>
          <w:szCs w:val="24"/>
        </w:rPr>
        <w:t>(</w:t>
      </w:r>
      <w:r w:rsidR="00D50FA7" w:rsidRPr="004C3CE8">
        <w:rPr>
          <w:rFonts w:ascii="Times New Roman" w:hAnsi="Times New Roman" w:cs="Times New Roman"/>
          <w:sz w:val="24"/>
          <w:szCs w:val="24"/>
        </w:rPr>
        <w:t>2020</w:t>
      </w:r>
      <w:r w:rsidR="00D50FA7">
        <w:rPr>
          <w:rFonts w:ascii="Times New Roman" w:hAnsi="Times New Roman" w:cs="Times New Roman"/>
          <w:sz w:val="24"/>
          <w:szCs w:val="24"/>
        </w:rPr>
        <w:t xml:space="preserve">). </w:t>
      </w:r>
      <w:r w:rsidRPr="004C3CE8">
        <w:rPr>
          <w:rFonts w:ascii="Times New Roman" w:hAnsi="Times New Roman" w:cs="Times New Roman"/>
          <w:sz w:val="24"/>
          <w:szCs w:val="24"/>
        </w:rPr>
        <w:t xml:space="preserve">Использование анализа семантической близости слов при решении задачи определения жанровой принадлежности текстов методами глубокого обучения. </w:t>
      </w:r>
      <w:r w:rsidRPr="004C3CE8">
        <w:rPr>
          <w:rFonts w:ascii="Times New Roman" w:hAnsi="Times New Roman" w:cs="Times New Roman"/>
          <w:i/>
          <w:iCs/>
          <w:sz w:val="24"/>
          <w:szCs w:val="24"/>
        </w:rPr>
        <w:t>Вестник Томского государственного университета. Управление, вычислительная техника и информатика</w:t>
      </w:r>
      <w:r w:rsidR="00D50FA7">
        <w:rPr>
          <w:rFonts w:ascii="Times New Roman" w:hAnsi="Times New Roman" w:cs="Times New Roman"/>
          <w:sz w:val="24"/>
          <w:szCs w:val="24"/>
        </w:rPr>
        <w:t>,</w:t>
      </w:r>
      <w:r w:rsidRPr="004C3CE8">
        <w:rPr>
          <w:rFonts w:ascii="Times New Roman" w:hAnsi="Times New Roman" w:cs="Times New Roman"/>
          <w:sz w:val="24"/>
          <w:szCs w:val="24"/>
        </w:rPr>
        <w:t xml:space="preserve"> 50</w:t>
      </w:r>
      <w:r w:rsidR="00D50FA7">
        <w:rPr>
          <w:rFonts w:ascii="Times New Roman" w:hAnsi="Times New Roman" w:cs="Times New Roman"/>
          <w:sz w:val="24"/>
          <w:szCs w:val="24"/>
        </w:rPr>
        <w:t>,</w:t>
      </w:r>
      <w:r w:rsidRPr="004C3CE8">
        <w:rPr>
          <w:rFonts w:ascii="Times New Roman" w:hAnsi="Times New Roman" w:cs="Times New Roman"/>
          <w:sz w:val="24"/>
          <w:szCs w:val="24"/>
        </w:rPr>
        <w:t xml:space="preserve"> 14-22. URL: http://vital.lib.tsu.ru/vital/access/manager/Repository/vtls:000709081</w:t>
      </w:r>
    </w:p>
    <w:p w14:paraId="3B4A1CB1" w14:textId="77777777" w:rsidR="005A2D1E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Bayer</w:t>
      </w:r>
      <w:r w:rsidRPr="004C3C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Pr="004C3C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Kaufhold</w:t>
      </w:r>
      <w:r w:rsidRPr="004C3C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Pr="004C3C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.-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4C3C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&amp;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Reuter</w:t>
      </w:r>
      <w:r w:rsidRPr="004C3C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</w:t>
      </w:r>
      <w:r w:rsidRPr="004C3C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(2021). A survey on data augmentation for text classification. </w:t>
      </w:r>
      <w:proofErr w:type="spellStart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arXiv</w:t>
      </w:r>
      <w:proofErr w:type="spellEnd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preprint.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arXiv:2107.03158</w:t>
      </w:r>
    </w:p>
    <w:p w14:paraId="253B8E17" w14:textId="77777777" w:rsidR="00CE73A8" w:rsidRPr="00746D18" w:rsidRDefault="00CE73A8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3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Bolshakov, V., </w:t>
      </w:r>
      <w:proofErr w:type="spellStart"/>
      <w:r w:rsidRPr="00CE73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Kolobov</w:t>
      </w:r>
      <w:proofErr w:type="spellEnd"/>
      <w:r w:rsidRPr="00CE73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R., Borisov, E., </w:t>
      </w:r>
      <w:proofErr w:type="spellStart"/>
      <w:r w:rsidRPr="00CE73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Mikhaylovskiy</w:t>
      </w:r>
      <w:proofErr w:type="spellEnd"/>
      <w:r w:rsidRPr="00CE73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N., &amp; </w:t>
      </w:r>
      <w:proofErr w:type="spellStart"/>
      <w:r w:rsidRPr="00CE73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Mukhtarova</w:t>
      </w:r>
      <w:proofErr w:type="spellEnd"/>
      <w:r w:rsidRPr="00CE73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G. (2023). Scaled Down Lean BERT-like Language Models for Anaphora Resolution and Beyond. </w:t>
      </w:r>
      <w:r w:rsidRPr="00CE73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 </w:t>
      </w:r>
      <w:r w:rsidRPr="00CE73A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Компьютерная лингвистика и интеллектуальные технологии,</w:t>
      </w:r>
      <w:r w:rsidRPr="00CE73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1032-1040.</w:t>
      </w:r>
    </w:p>
    <w:p w14:paraId="78C6CF62" w14:textId="77777777" w:rsidR="005A2D1E" w:rsidRPr="00B049D2" w:rsidRDefault="005A2D1E" w:rsidP="005A2D1E">
      <w:pPr>
        <w:shd w:val="clear" w:color="auto" w:fill="FFFFFF"/>
        <w:spacing w:after="0" w:line="240" w:lineRule="auto"/>
        <w:ind w:left="919" w:hanging="91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Chan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,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B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.,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Schweter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,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S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., &amp;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M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ö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ller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,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T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. (2020).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hyperlink r:id="rId23" w:history="1">
        <w:r w:rsidRPr="00B049D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German’s Next Language Model</w:t>
        </w:r>
      </w:hyperlink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. In </w:t>
      </w:r>
      <w:r w:rsidRPr="00B049D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Proceedings of the 28th International Conference on Computational Linguistics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, 6788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6796, Barcelona (Online): International Committee on Computational Linguistics.</w:t>
      </w:r>
    </w:p>
    <w:p w14:paraId="7E0EEA4B" w14:textId="77777777" w:rsidR="005A2D1E" w:rsidRPr="00746D18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1295F">
        <w:rPr>
          <w:rStyle w:val="a9"/>
          <w:rFonts w:ascii="Times New Roman" w:hAnsi="Times New Roman" w:cs="Times New Roman"/>
          <w:b w:val="0"/>
          <w:sz w:val="24"/>
          <w:szCs w:val="24"/>
          <w:lang w:val="en-US"/>
        </w:rPr>
        <w:t>Devlin, J., Chang, M. W., Lee, K., &amp; Toutanova, K. (2018). BERT: Pre-training of Deep Bidirectional Transformers for Language Understanding</w:t>
      </w:r>
      <w:r w:rsidRPr="008129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81295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arXiv</w:t>
      </w:r>
      <w:proofErr w:type="spellEnd"/>
      <w:r w:rsidRPr="00746D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preprint</w:t>
      </w:r>
      <w:r w:rsidRPr="00746D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arXiv</w:t>
      </w:r>
      <w:proofErr w:type="spellEnd"/>
      <w:r w:rsidRPr="00746D18">
        <w:rPr>
          <w:rFonts w:ascii="Times New Roman" w:hAnsi="Times New Roman" w:cs="Times New Roman"/>
          <w:sz w:val="24"/>
          <w:szCs w:val="24"/>
          <w:shd w:val="clear" w:color="auto" w:fill="FFFFFF"/>
        </w:rPr>
        <w:t>:1810.04805.</w:t>
      </w:r>
    </w:p>
    <w:p w14:paraId="1D3F3DA7" w14:textId="77777777" w:rsidR="005A2D1E" w:rsidRPr="00BE41B4" w:rsidRDefault="00DD38E8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BE41B4">
        <w:rPr>
          <w:rFonts w:ascii="Times New Roman" w:hAnsi="Times New Roman" w:cs="Times New Roman"/>
          <w:sz w:val="24"/>
          <w:szCs w:val="24"/>
        </w:rPr>
        <w:t>Дубовик</w:t>
      </w:r>
      <w:r w:rsidR="005A2D1E" w:rsidRPr="00BE41B4">
        <w:rPr>
          <w:rFonts w:ascii="Times New Roman" w:hAnsi="Times New Roman" w:cs="Times New Roman"/>
          <w:sz w:val="24"/>
          <w:szCs w:val="24"/>
        </w:rPr>
        <w:t xml:space="preserve">, </w:t>
      </w:r>
      <w:r w:rsidR="005A2D1E" w:rsidRPr="00BE41B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A2D1E" w:rsidRPr="00BE41B4">
        <w:rPr>
          <w:rFonts w:ascii="Times New Roman" w:hAnsi="Times New Roman" w:cs="Times New Roman"/>
          <w:sz w:val="24"/>
          <w:szCs w:val="24"/>
        </w:rPr>
        <w:t>.</w:t>
      </w:r>
      <w:r w:rsidRPr="00BE41B4">
        <w:rPr>
          <w:rFonts w:ascii="Times New Roman" w:hAnsi="Times New Roman" w:cs="Times New Roman"/>
          <w:sz w:val="24"/>
          <w:szCs w:val="24"/>
        </w:rPr>
        <w:t>Р</w:t>
      </w:r>
      <w:r w:rsidR="005A2D1E" w:rsidRPr="00BE41B4">
        <w:rPr>
          <w:rFonts w:ascii="Times New Roman" w:hAnsi="Times New Roman" w:cs="Times New Roman"/>
          <w:sz w:val="24"/>
          <w:szCs w:val="24"/>
        </w:rPr>
        <w:t xml:space="preserve">. (2017). </w:t>
      </w:r>
      <w:r w:rsidRPr="00BE41B4">
        <w:rPr>
          <w:rFonts w:ascii="Times New Roman" w:hAnsi="Times New Roman" w:cs="Times New Roman"/>
          <w:sz w:val="24"/>
          <w:szCs w:val="24"/>
        </w:rPr>
        <w:t>Автоматическое определение стилистической принадлежности текстов по их статистическим параметрам.</w:t>
      </w:r>
      <w:r w:rsidR="005A2D1E" w:rsidRPr="00BE41B4">
        <w:rPr>
          <w:rFonts w:ascii="Times New Roman" w:hAnsi="Times New Roman" w:cs="Times New Roman"/>
          <w:sz w:val="24"/>
          <w:szCs w:val="24"/>
        </w:rPr>
        <w:t xml:space="preserve"> </w:t>
      </w:r>
      <w:r w:rsidR="00BE41B4" w:rsidRPr="00BE41B4">
        <w:rPr>
          <w:rFonts w:ascii="Times New Roman" w:hAnsi="Times New Roman" w:cs="Times New Roman"/>
          <w:i/>
          <w:iCs/>
          <w:sz w:val="24"/>
          <w:szCs w:val="24"/>
        </w:rPr>
        <w:t>Компьютерная лингвистика и вычислительные онтологии</w:t>
      </w:r>
      <w:r w:rsidR="00BE41B4" w:rsidRPr="00BE41B4">
        <w:rPr>
          <w:rFonts w:ascii="Times New Roman" w:hAnsi="Times New Roman" w:cs="Times New Roman"/>
          <w:sz w:val="24"/>
          <w:szCs w:val="24"/>
        </w:rPr>
        <w:t xml:space="preserve">, </w:t>
      </w:r>
      <w:r w:rsidR="005A2D1E" w:rsidRPr="00BE41B4">
        <w:rPr>
          <w:rFonts w:ascii="Times New Roman" w:hAnsi="Times New Roman" w:cs="Times New Roman"/>
          <w:sz w:val="24"/>
          <w:szCs w:val="24"/>
        </w:rPr>
        <w:t>1</w:t>
      </w:r>
      <w:r w:rsidR="005A2D1E" w:rsidRPr="00BE41B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A2D1E" w:rsidRPr="00BE41B4">
        <w:rPr>
          <w:rFonts w:ascii="Times New Roman" w:hAnsi="Times New Roman" w:cs="Times New Roman"/>
          <w:sz w:val="24"/>
          <w:szCs w:val="24"/>
        </w:rPr>
        <w:t xml:space="preserve"> 29</w:t>
      </w:r>
      <w:r w:rsidR="005A2D1E" w:rsidRPr="00BE41B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5A2D1E" w:rsidRPr="00BE41B4">
        <w:rPr>
          <w:rFonts w:ascii="Times New Roman" w:hAnsi="Times New Roman" w:cs="Times New Roman"/>
          <w:sz w:val="24"/>
          <w:szCs w:val="24"/>
        </w:rPr>
        <w:t xml:space="preserve">45. </w:t>
      </w:r>
    </w:p>
    <w:p w14:paraId="1E2CF3A1" w14:textId="77777777" w:rsidR="005A2D1E" w:rsidRPr="00B049D2" w:rsidRDefault="005A2D1E" w:rsidP="005A2D1E">
      <w:pPr>
        <w:shd w:val="clear" w:color="auto" w:fill="FFFFFF"/>
        <w:spacing w:after="0" w:line="240" w:lineRule="auto"/>
        <w:ind w:left="919" w:hanging="9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Fu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,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Z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.,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Zhou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W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.,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Xu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J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.,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Zhou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H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., </w:t>
      </w:r>
      <w:r w:rsidRPr="00C93CF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Li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L</w:t>
      </w:r>
      <w:r w:rsidRPr="00C9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. (2022).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hyperlink r:id="rId24" w:history="1">
        <w:r w:rsidRPr="00B049D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Contextual Representation Learning beyond Masked Language Modeling</w:t>
        </w:r>
      </w:hyperlink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. In </w:t>
      </w:r>
      <w:r w:rsidRPr="00B049D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Proceedings of the 60</w:t>
      </w:r>
      <w:r w:rsidRPr="00B049D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vertAlign w:val="superscript"/>
          <w:lang w:val="en-US" w:eastAsia="ru-RU"/>
        </w:rPr>
        <w:t>th</w:t>
      </w:r>
      <w:r w:rsidRPr="00B049D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 xml:space="preserve"> Annual Meeting of the Association for Computational Linguistics (Volume 1: Long Papers),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2701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2714. Dublin: Association for Computational Linguistics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8B37A9" w14:textId="77777777" w:rsidR="005A2D1E" w:rsidRPr="00B049D2" w:rsidRDefault="005A2D1E" w:rsidP="005A2D1E">
      <w:pPr>
        <w:shd w:val="clear" w:color="auto" w:fill="FFFFFF"/>
        <w:spacing w:after="0" w:line="240" w:lineRule="auto"/>
        <w:ind w:left="919" w:hanging="9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lang w:val="en-US"/>
        </w:rPr>
        <w:t>El-</w:t>
      </w:r>
      <w:proofErr w:type="spellStart"/>
      <w:r w:rsidRPr="00B049D2">
        <w:rPr>
          <w:rFonts w:ascii="Times New Roman" w:hAnsi="Times New Roman" w:cs="Times New Roman"/>
          <w:sz w:val="24"/>
          <w:szCs w:val="24"/>
          <w:lang w:val="en-US"/>
        </w:rPr>
        <w:t>Halees</w:t>
      </w:r>
      <w:proofErr w:type="spellEnd"/>
      <w:r w:rsidRPr="00B049D2">
        <w:rPr>
          <w:rFonts w:ascii="Times New Roman" w:hAnsi="Times New Roman" w:cs="Times New Roman"/>
          <w:sz w:val="24"/>
          <w:szCs w:val="24"/>
          <w:lang w:val="en-US"/>
        </w:rPr>
        <w:t xml:space="preserve">, A. M. (2017). Arabic Text Genre Classification. In </w:t>
      </w:r>
      <w:r w:rsidRPr="00B049D2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Engineering Research and Technology 4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>(3), 105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>109.</w:t>
      </w:r>
    </w:p>
    <w:p w14:paraId="20E335DF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Gerasimenko, N.A., Chernyavsky, A.S. &amp; Nikiforova, M.A. (2022)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ruSciBERT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A Transformer Language Model for Obtaining Semantic Embeddings of Scientific Texts in Russian. </w:t>
      </w:r>
      <w:proofErr w:type="spellStart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Dokl</w:t>
      </w:r>
      <w:proofErr w:type="spellEnd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 Math. 106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(Suppl</w:t>
      </w:r>
      <w:r w:rsidRPr="00AE46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1), 95–96. doi.org/10.1134/S1064562422060072</w:t>
      </w:r>
    </w:p>
    <w:p w14:paraId="47967FEE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Jin, Q., Xue, X., Peng, W., Cai, W., Zhang, Y., Zhang, L. (2020).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Tblc-rattention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A deep neural network model for recognizing the emotional tendency of Chinese medical comment. </w:t>
      </w:r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IEEE Access 8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96811–96828</w:t>
      </w:r>
    </w:p>
    <w:p w14:paraId="73B6B815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Jwa, H. D. Oh, K. Park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J. M. Kang, &amp; H. Lim (2019).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exBAKE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Automatic fake news detection model based on Bidirectional Encoder Representations from Transformers (BERT), </w:t>
      </w:r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Applied Sciences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(Switzerland),</w:t>
      </w:r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9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(19), 4062. 10.3390/app9194062</w:t>
      </w:r>
    </w:p>
    <w:p w14:paraId="43C0E9AD" w14:textId="77777777" w:rsidR="005A2D1E" w:rsidRPr="00B049D2" w:rsidRDefault="005A2D1E" w:rsidP="0081295F">
      <w:pPr>
        <w:spacing w:after="0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Karsdorp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F. &amp; Bosch, Van den A. (2013). Identifying Motifs in Folktales using Topic Models. In </w:t>
      </w:r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Proceedings of BENELEARN 2013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41–49.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Neijmegen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Radboud University.</w:t>
      </w:r>
    </w:p>
    <w:p w14:paraId="5AD168FD" w14:textId="77777777" w:rsidR="005A2D1E" w:rsidRPr="00B049D2" w:rsidRDefault="005A2D1E" w:rsidP="005A2D1E">
      <w:pPr>
        <w:shd w:val="clear" w:color="auto" w:fill="FFFFFF"/>
        <w:spacing w:after="0" w:line="240" w:lineRule="auto"/>
        <w:ind w:left="919" w:hanging="91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proofErr w:type="spellStart"/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Kelodjoue</w:t>
      </w:r>
      <w:proofErr w:type="spellEnd"/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, E., </w:t>
      </w:r>
      <w:proofErr w:type="spellStart"/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Goulian</w:t>
      </w:r>
      <w:proofErr w:type="spellEnd"/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, J.,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Schwab Didier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(2022). </w:t>
      </w:r>
      <w:hyperlink r:id="rId25" w:history="1">
        <w:r w:rsidRPr="00B049D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Performance of two French BERT models for French language on verbatim transcripts and online posts</w:t>
        </w:r>
      </w:hyperlink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. In </w:t>
      </w:r>
      <w:r w:rsidRPr="00B049D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Proceedings of the 5th International Conference on Natural Language and Speech Processing (ICNLSP 2022),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88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94. Trento: Association for Computational Linguistics.</w:t>
      </w:r>
    </w:p>
    <w:p w14:paraId="2EB59544" w14:textId="77777777" w:rsidR="005A2D1E" w:rsidRPr="0042453B" w:rsidRDefault="005A2D1E" w:rsidP="005A2D1E">
      <w:pPr>
        <w:shd w:val="clear" w:color="auto" w:fill="FFFFFF"/>
        <w:spacing w:after="0" w:line="240" w:lineRule="auto"/>
        <w:ind w:left="919" w:hanging="91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Kessler B., Numberg G.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 xml:space="preserve"> Schütze H. (1997). Automatic detection of text genre. In </w:t>
      </w:r>
      <w:r w:rsidRPr="00B049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Proceedings of the eighth conference on European chapters of the Association for Computational Linguistics, </w:t>
      </w:r>
      <w:r w:rsidRPr="00B049D2">
        <w:rPr>
          <w:rFonts w:ascii="Times New Roman" w:hAnsi="Times New Roman" w:cs="Times New Roman"/>
          <w:iCs/>
          <w:sz w:val="24"/>
          <w:szCs w:val="24"/>
          <w:lang w:val="en-US"/>
        </w:rPr>
        <w:t>32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B049D2">
        <w:rPr>
          <w:rFonts w:ascii="Times New Roman" w:hAnsi="Times New Roman" w:cs="Times New Roman"/>
          <w:iCs/>
          <w:sz w:val="24"/>
          <w:szCs w:val="24"/>
          <w:lang w:val="en-US"/>
        </w:rPr>
        <w:t>38.</w:t>
      </w:r>
      <w:r w:rsidRPr="00B049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072C2600" w14:textId="77777777" w:rsidR="00C16C1E" w:rsidRPr="00746D18" w:rsidRDefault="00C16C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16C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Куприянов Р. В., </w:t>
      </w:r>
      <w:proofErr w:type="spellStart"/>
      <w:r w:rsidRPr="00C16C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Солнышкина</w:t>
      </w:r>
      <w:proofErr w:type="spellEnd"/>
      <w:r w:rsidRPr="00C16C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М. И., </w:t>
      </w:r>
      <w:proofErr w:type="spellStart"/>
      <w:r w:rsidRPr="00C16C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Лехницкая</w:t>
      </w:r>
      <w:proofErr w:type="spellEnd"/>
      <w:r w:rsidRPr="00C16C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П. А.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16C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). </w:t>
      </w:r>
      <w:r w:rsidRPr="00C16C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Параметрическая таксономия учебных текстов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16C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16C1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Вестник Волгоградского государственного университета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C16C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Серия 2, Языкознание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C16C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16C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),</w:t>
      </w:r>
      <w:r w:rsidRPr="00C16C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80–94. </w:t>
      </w:r>
      <w:r w:rsidRPr="00746D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DOI: https://doi.org/10.15688/jvolsu2.2023.6.6</w:t>
      </w:r>
      <w:r w:rsidRPr="00746D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43BA8EBD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Labusch</w:t>
      </w:r>
      <w:proofErr w:type="spellEnd"/>
      <w:r w:rsidRPr="00C16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</w:t>
      </w:r>
      <w:r w:rsidRPr="00C16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Kulturbesitz</w:t>
      </w:r>
      <w:proofErr w:type="spellEnd"/>
      <w:r w:rsidRPr="00C16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Pr="00C16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Neudecker</w:t>
      </w:r>
      <w:r w:rsidRPr="00C16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C16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&amp;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Zellhofer</w:t>
      </w:r>
      <w:proofErr w:type="spellEnd"/>
      <w:r w:rsidRPr="00C16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C16C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(2019).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Bert for named entity recognition in contemporary and historical German.</w:t>
      </w:r>
      <w:r w:rsidRPr="00B049D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In Proceedings of the 15th conference on natural language processing, </w:t>
      </w:r>
      <w:r w:rsidRPr="00B049D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9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B049D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11.</w:t>
      </w:r>
    </w:p>
    <w:p w14:paraId="6702C019" w14:textId="77777777" w:rsidR="005A2D1E" w:rsidRPr="00B049D2" w:rsidRDefault="005A2D1E" w:rsidP="005A2D1E">
      <w:pPr>
        <w:shd w:val="clear" w:color="auto" w:fill="FFFFFF"/>
        <w:spacing w:after="0" w:line="240" w:lineRule="auto"/>
        <w:ind w:left="919" w:hanging="91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proofErr w:type="spellStart"/>
      <w:r w:rsidRPr="00B049D2">
        <w:rPr>
          <w:rFonts w:ascii="Times New Roman" w:hAnsi="Times New Roman" w:cs="Times New Roman"/>
          <w:sz w:val="24"/>
          <w:szCs w:val="24"/>
          <w:lang w:val="en-US"/>
        </w:rPr>
        <w:t>Lagutina</w:t>
      </w:r>
      <w:proofErr w:type="spellEnd"/>
      <w:r w:rsidRPr="00B049D2">
        <w:rPr>
          <w:rFonts w:ascii="Times New Roman" w:hAnsi="Times New Roman" w:cs="Times New Roman"/>
          <w:sz w:val="24"/>
          <w:szCs w:val="24"/>
          <w:lang w:val="en-US"/>
        </w:rPr>
        <w:t xml:space="preserve">, K. V.,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lang w:val="en-US"/>
        </w:rPr>
        <w:t>Lagutina</w:t>
      </w:r>
      <w:proofErr w:type="spellEnd"/>
      <w:r w:rsidRPr="00B049D2">
        <w:rPr>
          <w:rFonts w:ascii="Times New Roman" w:hAnsi="Times New Roman" w:cs="Times New Roman"/>
          <w:sz w:val="24"/>
          <w:szCs w:val="24"/>
          <w:lang w:val="en-US"/>
        </w:rPr>
        <w:t xml:space="preserve">, N. S., &amp; Boychuk, E. I. (2021). Text classification by genre based on rhythm features. </w:t>
      </w:r>
      <w:r w:rsidRPr="00B049D2">
        <w:rPr>
          <w:rFonts w:ascii="Times New Roman" w:hAnsi="Times New Roman" w:cs="Times New Roman"/>
          <w:i/>
          <w:iCs/>
          <w:sz w:val="24"/>
          <w:szCs w:val="24"/>
          <w:lang w:val="en-US"/>
        </w:rPr>
        <w:t>Modeling and analysis of information systems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049D2">
        <w:rPr>
          <w:rFonts w:ascii="Times New Roman" w:hAnsi="Times New Roman" w:cs="Times New Roman"/>
          <w:i/>
          <w:iCs/>
          <w:sz w:val="24"/>
          <w:szCs w:val="24"/>
          <w:lang w:val="en-US"/>
        </w:rPr>
        <w:t>28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>(3), 280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>291.</w:t>
      </w:r>
    </w:p>
    <w:p w14:paraId="6F907E4F" w14:textId="77777777" w:rsidR="005A2D1E" w:rsidRPr="00B049D2" w:rsidRDefault="005A2D1E" w:rsidP="005A2D1E">
      <w:pPr>
        <w:shd w:val="clear" w:color="auto" w:fill="FFFFFF"/>
        <w:spacing w:after="0" w:line="240" w:lineRule="auto"/>
        <w:ind w:left="919" w:hanging="91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proofErr w:type="spellStart"/>
      <w:r w:rsidRPr="00B049D2">
        <w:rPr>
          <w:rFonts w:ascii="Times New Roman" w:hAnsi="Times New Roman" w:cs="Times New Roman"/>
          <w:sz w:val="24"/>
          <w:szCs w:val="24"/>
          <w:lang w:val="en-US"/>
        </w:rPr>
        <w:t>Lagutina</w:t>
      </w:r>
      <w:proofErr w:type="spellEnd"/>
      <w:r w:rsidRPr="00B049D2">
        <w:rPr>
          <w:rFonts w:ascii="Times New Roman" w:hAnsi="Times New Roman" w:cs="Times New Roman"/>
          <w:sz w:val="24"/>
          <w:szCs w:val="24"/>
          <w:lang w:val="en-US"/>
        </w:rPr>
        <w:t xml:space="preserve">, K. V. (2023). Genre Classification of Russian Texts Based on Modern Embeddings and Rhythm. </w:t>
      </w:r>
      <w:r w:rsidRPr="00B049D2">
        <w:rPr>
          <w:rFonts w:ascii="Times New Roman" w:hAnsi="Times New Roman" w:cs="Times New Roman"/>
          <w:i/>
          <w:iCs/>
          <w:sz w:val="24"/>
          <w:szCs w:val="24"/>
          <w:lang w:val="en-US"/>
        </w:rPr>
        <w:t>Automatic Control and Computer Sciences, 57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>(7), 817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>827.</w:t>
      </w:r>
    </w:p>
    <w:p w14:paraId="154A86E0" w14:textId="77777777" w:rsidR="005A2D1E" w:rsidRPr="00B049D2" w:rsidRDefault="005A2D1E" w:rsidP="005A2D1E">
      <w:pPr>
        <w:shd w:val="clear" w:color="auto" w:fill="FFFFFF"/>
        <w:spacing w:after="0" w:line="240" w:lineRule="auto"/>
        <w:ind w:left="919" w:hanging="91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Lai, Y. A., Lalwani, G.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Zhang, Y. (2020). </w:t>
      </w:r>
      <w:hyperlink r:id="rId26" w:history="1">
        <w:r w:rsidRPr="00B049D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Context Analysis for Pre-trained Masked Language Models</w:t>
        </w:r>
      </w:hyperlink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. In </w:t>
      </w:r>
      <w:r w:rsidRPr="00B049D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Findings of the Association for Computational Linguistics: EMNLP 2020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, 3789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B04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3804, Online. Association for Computational Linguistics.</w:t>
      </w:r>
    </w:p>
    <w:p w14:paraId="672501AF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Liebeskind, Ch., Liebeskind, Sh., &amp;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Bouhnik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D. (2023) Machine Translation for Historical Research: A Case Study of Aramaic-Ancient Hebrew Translations. </w:t>
      </w:r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 on Computing and Cultural Heritage, 17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(2), 1–23. </w:t>
      </w:r>
      <w:hyperlink r:id="rId27" w:tgtFrame="_blank" w:history="1">
        <w:r w:rsidRPr="00B049D2">
          <w:rPr>
            <w:rFonts w:ascii="Times New Roman" w:hAnsi="Times New Roman" w:cs="Times New Roman"/>
            <w:sz w:val="24"/>
            <w:szCs w:val="24"/>
            <w:lang w:val="en-US"/>
          </w:rPr>
          <w:t>doi.org/10.1145/3627168</w:t>
        </w:r>
      </w:hyperlink>
    </w:p>
    <w:p w14:paraId="11BE8D44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Leitner, E., Rehm, G., &amp; Moreno-Schneider, J. (2020). A dataset of German legal documents for named entity recognition. </w:t>
      </w:r>
      <w:proofErr w:type="spellStart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arXiv</w:t>
      </w:r>
      <w:proofErr w:type="spellEnd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preprint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arXiv:2003.13016</w:t>
      </w:r>
    </w:p>
    <w:p w14:paraId="563E1263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Lippert, Ch., Junger, A., Golam R., Md., Mohammad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Ya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Hasan Sh., Md &amp; Chowdhury, Md. (2022).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Kuzushiji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(Japanese Text) Classification. 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>Technical Report. ·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10.13140/RG.2.2.22416.07680</w:t>
      </w:r>
    </w:p>
    <w:p w14:paraId="26545202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Liu, C., Zhao, Y., Cui X. &amp; Zhao, Y. (</w:t>
      </w:r>
      <w:r w:rsidRPr="00B049D2">
        <w:rPr>
          <w:rFonts w:ascii="Times New Roman" w:hAnsi="Times New Roman" w:cs="Times New Roman"/>
          <w:iCs/>
          <w:sz w:val="24"/>
          <w:szCs w:val="24"/>
          <w:lang w:val="en-US"/>
        </w:rPr>
        <w:t>2022)</w:t>
      </w:r>
      <w:r w:rsidRPr="00B049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 comparative research of different granularities in Korean text classification.</w:t>
      </w:r>
      <w:r w:rsidRPr="00B049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049D2">
        <w:rPr>
          <w:rFonts w:ascii="Times New Roman" w:hAnsi="Times New Roman" w:cs="Times New Roman"/>
          <w:iCs/>
          <w:sz w:val="24"/>
          <w:szCs w:val="24"/>
          <w:lang w:val="en-US"/>
        </w:rPr>
        <w:t>In</w:t>
      </w:r>
      <w:r w:rsidRPr="00B049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IEEE International Conference on Advances in Electrical Engineering and Computer Applications (AEECA)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Dalian, 486–489. </w:t>
      </w:r>
      <w:r w:rsidRPr="00127F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doi.org/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10.1109/AEECA55500.2022.9919047</w:t>
      </w:r>
    </w:p>
    <w:p w14:paraId="0BDADBBD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Martin, L., Muller, B., Suárez, P. J. O., Dupont, Y., Romary, L.,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Villemonte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La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Clergerie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É.,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Seddah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D., &amp; Sagot, B. (2019). Camembert: a tasty French language model. </w:t>
      </w:r>
      <w:proofErr w:type="spellStart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arXiv</w:t>
      </w:r>
      <w:proofErr w:type="spellEnd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preprint.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arXiv:1911.03894</w:t>
      </w:r>
    </w:p>
    <w:p w14:paraId="662CA04C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Minaee</w:t>
      </w:r>
      <w:proofErr w:type="spellEnd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S., Kalchbrenner, N., Cambria, E., Nikzad, N., </w:t>
      </w:r>
      <w:proofErr w:type="spellStart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Chenaghlu</w:t>
      </w:r>
      <w:proofErr w:type="spellEnd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M.,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</w:t>
      </w:r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Gao, J. (2021). Deep learning-based text classification: a comprehensive review. </w:t>
      </w:r>
      <w:r w:rsidRPr="00B049D2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ACM computing surveys (CSUR)</w:t>
      </w:r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54, 1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40.</w:t>
      </w:r>
    </w:p>
    <w:p w14:paraId="590E7E1E" w14:textId="77777777" w:rsidR="005A2D1E" w:rsidRPr="00746D18" w:rsidRDefault="008B1282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B1282">
        <w:rPr>
          <w:rFonts w:ascii="Times New Roman" w:hAnsi="Times New Roman" w:cs="Times New Roman"/>
          <w:sz w:val="24"/>
          <w:szCs w:val="24"/>
        </w:rPr>
        <w:t>Николаев</w:t>
      </w:r>
      <w:r w:rsidR="005A2D1E" w:rsidRPr="008B12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B12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П.Л. </w:t>
      </w:r>
      <w:r w:rsidR="005A2D1E" w:rsidRPr="008B12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(2022) </w:t>
      </w:r>
      <w:r w:rsidRPr="008B1282">
        <w:rPr>
          <w:rFonts w:ascii="Times New Roman" w:hAnsi="Times New Roman" w:cs="Times New Roman"/>
          <w:sz w:val="24"/>
          <w:szCs w:val="24"/>
        </w:rPr>
        <w:t>Классификация книг по жанрам на основе текстовых описаний посредством глубокого обучения</w:t>
      </w:r>
      <w:r w:rsidR="005A2D1E" w:rsidRPr="008B12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5A2D1E" w:rsidRPr="008B1282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International Journal of Open Information Technologies,</w:t>
      </w:r>
      <w:r w:rsidR="005A2D1E" w:rsidRPr="008B128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5A2D1E" w:rsidRPr="008B1282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10</w:t>
      </w:r>
      <w:r w:rsidR="005A2D1E" w:rsidRPr="008B128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(1), 36</w:t>
      </w:r>
      <w:r w:rsidR="005A2D1E" w:rsidRPr="008B12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="005A2D1E" w:rsidRPr="008B128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40</w:t>
      </w:r>
      <w:r w:rsidRPr="00746D1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14:paraId="1C091E11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eastAsiaTheme="minorHAnsi" w:hAnsi="Times New Roman" w:cs="Times New Roman"/>
          <w:iCs/>
          <w:sz w:val="24"/>
          <w:szCs w:val="24"/>
          <w:lang w:val="en-US" w:eastAsia="en-US"/>
        </w:rPr>
      </w:pPr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Nguyen, D., </w:t>
      </w:r>
      <w:proofErr w:type="spellStart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Trieschnigg</w:t>
      </w:r>
      <w:proofErr w:type="spellEnd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D., Meder, Th.,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</w:t>
      </w:r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Theune, M. (2012). Automatic classification of folk narrative genres. In </w:t>
      </w:r>
      <w:r w:rsidRPr="00B049D2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Proceedings of the Workshop on Language Technology for Historical Text, </w:t>
      </w:r>
      <w:r w:rsidRPr="00B049D2">
        <w:rPr>
          <w:rFonts w:ascii="Times New Roman" w:eastAsiaTheme="minorHAnsi" w:hAnsi="Times New Roman" w:cs="Times New Roman"/>
          <w:iCs/>
          <w:sz w:val="24"/>
          <w:szCs w:val="24"/>
          <w:lang w:val="en-US" w:eastAsia="en-US"/>
        </w:rPr>
        <w:t xml:space="preserve">Vienna.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378–382. www.oegai.at/konvens2012/proceedings/56_nguyen12w/</w:t>
      </w:r>
    </w:p>
    <w:p w14:paraId="24D32B7F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Nguyen, D., </w:t>
      </w:r>
      <w:proofErr w:type="spellStart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Trieschnigg</w:t>
      </w:r>
      <w:proofErr w:type="spellEnd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D., Meder, Th., &amp; Theune, M. (2013) Folktale classification using learning to rank. In </w:t>
      </w:r>
      <w:r w:rsidRPr="00B049D2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Proceedings of the European Conference on Information Retrieval</w:t>
      </w:r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Lecture Notes in Computer Science, 7814, 195–206. Springer, Berlin, Heidelberg. doi.org/10.1007/978-3-642-36973-5_17</w:t>
      </w:r>
    </w:p>
    <w:p w14:paraId="54387F40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Ostrow, R. A., (2022). Heroes, Villains, and the In-Between: A Natural Language Processing Approach to Fairy Tales. </w:t>
      </w:r>
      <w:r w:rsidRPr="00B049D2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Senior Projects Spring,</w:t>
      </w:r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275.</w:t>
      </w:r>
    </w:p>
    <w:p w14:paraId="1676AB78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Parida, U., Nayak, M., Nayak, A.K., (2021) News text categorization using random forest and naive bayes. In </w:t>
      </w:r>
      <w:r w:rsidRPr="00B049D2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1st Odisha International Conference on Electrical Power Engineering, Communication and Computing Technology (ODICON),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Bhubaneswar,</w:t>
      </w:r>
      <w:r w:rsidRPr="00B049D2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Pr="00B049D2">
        <w:rPr>
          <w:rFonts w:ascii="Times New Roman" w:eastAsiaTheme="minorHAnsi" w:hAnsi="Times New Roman" w:cs="Times New Roman"/>
          <w:iCs/>
          <w:sz w:val="24"/>
          <w:szCs w:val="24"/>
          <w:lang w:val="en-US" w:eastAsia="en-US"/>
        </w:rPr>
        <w:t>1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B049D2">
        <w:rPr>
          <w:rFonts w:ascii="Times New Roman" w:eastAsiaTheme="minorHAnsi" w:hAnsi="Times New Roman" w:cs="Times New Roman"/>
          <w:iCs/>
          <w:sz w:val="24"/>
          <w:szCs w:val="24"/>
          <w:lang w:val="en-US" w:eastAsia="en-US"/>
        </w:rPr>
        <w:t xml:space="preserve">4. </w:t>
      </w:r>
      <w:r w:rsidRPr="00127F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doi.org/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10.1109/ODICON50556.2021.9428925</w:t>
      </w:r>
    </w:p>
    <w:p w14:paraId="619CDFAD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Peters, M., E., Neumann, M.,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Iyyer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M., Gardner, M., Clark, Ch., Lee, K. &amp; Zettlemoyer, L. (2018). Deep contextualized word representations. </w:t>
      </w:r>
      <w:proofErr w:type="spellStart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ArXiv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abs/1802.05365.</w:t>
      </w:r>
    </w:p>
    <w:p w14:paraId="5A3DDBD1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Pompeu, D. P. (2019). Interpretable Deep Learning Methods for Classifying Folktales According to the Aarne-Thompson-Uther Scheme. </w:t>
      </w:r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Master’s Thesis,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Instituto Superior Técnico.</w:t>
      </w:r>
    </w:p>
    <w:p w14:paraId="1226D751" w14:textId="77777777" w:rsidR="00AD1F9D" w:rsidRPr="00746D18" w:rsidRDefault="00AD1F9D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Пропп</w:t>
      </w:r>
      <w:proofErr w:type="spellEnd"/>
      <w:r w:rsidRPr="00746D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46D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746D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(1984).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Русская</w:t>
      </w:r>
      <w:r w:rsidRPr="00746D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сказка</w:t>
      </w:r>
      <w:r w:rsidRPr="00746D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746D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Изд</w:t>
      </w:r>
      <w:proofErr w:type="spellEnd"/>
      <w:r w:rsidRPr="00746D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r w:rsidRPr="00746D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ЛГУ</w:t>
      </w:r>
      <w:r w:rsidRPr="00746D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771EF199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Rasmy, L., Xiang, Y., Xie, Z., Tao, C. &amp; Zhi, D. (2021) Med-BERT: pretrained contextualized embeddings on large-scale structured electronic health records for disease prediction. In </w:t>
      </w:r>
      <w:r w:rsidRPr="00B049D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NPJ Digit Med, 4</w:t>
      </w:r>
      <w:r w:rsidRPr="00B049D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(1)</w:t>
      </w:r>
      <w:r w:rsidRPr="00B049D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, 86. </w:t>
      </w:r>
      <w:r w:rsidRPr="00127F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doi.org/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10.1038/s41746-021-00455-y</w:t>
      </w:r>
    </w:p>
    <w:p w14:paraId="79277D1B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Reusens</w:t>
      </w:r>
      <w:proofErr w:type="spellEnd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M., Stevens, A., </w:t>
      </w:r>
      <w:proofErr w:type="spellStart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Tonglet</w:t>
      </w:r>
      <w:proofErr w:type="spellEnd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J., De Smedt, J., Verbeke, W., Vanden </w:t>
      </w:r>
      <w:proofErr w:type="spellStart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Broucke</w:t>
      </w:r>
      <w:proofErr w:type="spellEnd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S., &amp; </w:t>
      </w:r>
      <w:proofErr w:type="spellStart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Baesens</w:t>
      </w:r>
      <w:proofErr w:type="spellEnd"/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B. (2024). Evaluating text classification: A benchmark study. </w:t>
      </w:r>
      <w:r w:rsidRPr="00B049D2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Expert Systems with Applications, 254.</w:t>
      </w:r>
      <w:r w:rsidRPr="00B049D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124302. 10.1016/j.eswa.2024.124302</w:t>
      </w:r>
    </w:p>
    <w:p w14:paraId="7AF75ED4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Sabharwal, N. &amp; Agrawal, A. (2021). BERT Model Applications: Question Answering System in </w:t>
      </w:r>
      <w:r w:rsidRPr="00B049D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Hands-on Question Answering Systems with BERT, </w:t>
      </w:r>
      <w:r w:rsidRPr="00B049D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Springer</w:t>
      </w:r>
      <w:r w:rsidRPr="00B049D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,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97–137. doi.org/10.1007/978-1-4842-6664-9</w:t>
      </w:r>
    </w:p>
    <w:p w14:paraId="7EFDEC1D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B049D2">
        <w:rPr>
          <w:rFonts w:ascii="Times New Roman" w:hAnsi="Times New Roman" w:cs="Times New Roman"/>
          <w:sz w:val="24"/>
          <w:szCs w:val="24"/>
          <w:lang w:val="en-US"/>
        </w:rPr>
        <w:t>Samothrakis</w:t>
      </w:r>
      <w:proofErr w:type="spellEnd"/>
      <w:r w:rsidRPr="00B049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049D2">
        <w:rPr>
          <w:rFonts w:ascii="Times New Roman" w:hAnsi="Times New Roman" w:cs="Times New Roman"/>
          <w:sz w:val="24"/>
          <w:szCs w:val="24"/>
        </w:rPr>
        <w:t>В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 xml:space="preserve">. S., &amp;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lang w:val="en-US"/>
        </w:rPr>
        <w:t>Fasli</w:t>
      </w:r>
      <w:proofErr w:type="spellEnd"/>
      <w:r w:rsidRPr="00B049D2">
        <w:rPr>
          <w:rFonts w:ascii="Times New Roman" w:hAnsi="Times New Roman" w:cs="Times New Roman"/>
          <w:sz w:val="24"/>
          <w:szCs w:val="24"/>
          <w:lang w:val="en-US"/>
        </w:rPr>
        <w:t xml:space="preserve">, M. (2015). Emotional sentence annotation helps predict fiction genre. </w:t>
      </w:r>
      <w:proofErr w:type="spellStart"/>
      <w:r w:rsidRPr="00B049D2">
        <w:rPr>
          <w:rFonts w:ascii="Times New Roman" w:hAnsi="Times New Roman" w:cs="Times New Roman"/>
          <w:i/>
          <w:iCs/>
          <w:sz w:val="24"/>
          <w:szCs w:val="24"/>
          <w:lang w:val="en-US"/>
        </w:rPr>
        <w:t>PloS</w:t>
      </w:r>
      <w:proofErr w:type="spellEnd"/>
      <w:r w:rsidRPr="00B049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one, 10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 xml:space="preserve">(11), e0141922 </w:t>
      </w:r>
    </w:p>
    <w:p w14:paraId="6E581389" w14:textId="77777777" w:rsidR="005A2D1E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Santoro, A. &amp; Faulkner, R. &amp; Raposo, D. &amp; Rae, J. &amp; Chrzanowski, M. &amp; Weber, Th. &amp;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Wierstra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D. &amp;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Vinyals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O. &amp;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Pascanu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R. &amp; Lillicrap, T. (2018). Relational recurrent neural networks. </w:t>
      </w:r>
      <w:proofErr w:type="spellStart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arXiv</w:t>
      </w:r>
      <w:proofErr w:type="spellEnd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27F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doi.org/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10.48550/arXiv.1806.01822</w:t>
      </w:r>
    </w:p>
    <w:p w14:paraId="43F26A7A" w14:textId="77777777" w:rsidR="00F40510" w:rsidRPr="00F40510" w:rsidRDefault="00F40510" w:rsidP="005A2D1E">
      <w:pPr>
        <w:spacing w:after="0" w:line="24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10">
        <w:rPr>
          <w:rFonts w:ascii="Times New Roman" w:hAnsi="Times New Roman" w:cs="Times New Roman"/>
          <w:sz w:val="24"/>
          <w:szCs w:val="24"/>
        </w:rPr>
        <w:t>Солнышкина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40510">
        <w:rPr>
          <w:rFonts w:ascii="Times New Roman" w:hAnsi="Times New Roman" w:cs="Times New Roman"/>
          <w:sz w:val="24"/>
          <w:szCs w:val="24"/>
        </w:rPr>
        <w:t xml:space="preserve"> М. И., Куприянов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0510">
        <w:rPr>
          <w:rFonts w:ascii="Times New Roman" w:hAnsi="Times New Roman" w:cs="Times New Roman"/>
          <w:sz w:val="24"/>
          <w:szCs w:val="24"/>
        </w:rPr>
        <w:t xml:space="preserve"> Р. В., </w:t>
      </w:r>
      <w:proofErr w:type="spellStart"/>
      <w:r w:rsidRPr="00F40510">
        <w:rPr>
          <w:rFonts w:ascii="Times New Roman" w:hAnsi="Times New Roman" w:cs="Times New Roman"/>
          <w:sz w:val="24"/>
          <w:szCs w:val="24"/>
        </w:rPr>
        <w:t>Шоева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40510">
        <w:rPr>
          <w:rFonts w:ascii="Times New Roman" w:hAnsi="Times New Roman" w:cs="Times New Roman"/>
          <w:sz w:val="24"/>
          <w:szCs w:val="24"/>
        </w:rPr>
        <w:t xml:space="preserve"> Г. Н. </w:t>
      </w:r>
      <w:r w:rsidR="002F3682">
        <w:rPr>
          <w:rFonts w:ascii="Times New Roman" w:hAnsi="Times New Roman" w:cs="Times New Roman"/>
          <w:sz w:val="24"/>
          <w:szCs w:val="24"/>
        </w:rPr>
        <w:t>(</w:t>
      </w:r>
      <w:r w:rsidR="002F3682" w:rsidRPr="00F40510">
        <w:rPr>
          <w:rFonts w:ascii="Times New Roman" w:hAnsi="Times New Roman" w:cs="Times New Roman"/>
          <w:sz w:val="24"/>
          <w:szCs w:val="24"/>
        </w:rPr>
        <w:t>2024</w:t>
      </w:r>
      <w:r w:rsidR="002F3682">
        <w:rPr>
          <w:rFonts w:ascii="Times New Roman" w:hAnsi="Times New Roman" w:cs="Times New Roman"/>
          <w:sz w:val="24"/>
          <w:szCs w:val="24"/>
        </w:rPr>
        <w:t xml:space="preserve">). </w:t>
      </w:r>
      <w:r w:rsidRPr="00F40510">
        <w:rPr>
          <w:rFonts w:ascii="Times New Roman" w:hAnsi="Times New Roman" w:cs="Times New Roman"/>
          <w:sz w:val="24"/>
          <w:szCs w:val="24"/>
        </w:rPr>
        <w:t xml:space="preserve">Лингвистическое профилирование текста: приключенческая повесть </w:t>
      </w:r>
      <w:proofErr w:type="spellStart"/>
      <w:r w:rsidRPr="00F40510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F40510">
        <w:rPr>
          <w:rFonts w:ascii="Times New Roman" w:hAnsi="Times New Roman" w:cs="Times New Roman"/>
          <w:sz w:val="24"/>
          <w:szCs w:val="24"/>
        </w:rPr>
        <w:t xml:space="preserve">. </w:t>
      </w:r>
      <w:r w:rsidR="002F3682" w:rsidRPr="00F40510">
        <w:rPr>
          <w:rFonts w:ascii="Times New Roman" w:hAnsi="Times New Roman" w:cs="Times New Roman"/>
          <w:sz w:val="24"/>
          <w:szCs w:val="24"/>
        </w:rPr>
        <w:t>У</w:t>
      </w:r>
      <w:r w:rsidRPr="00F40510">
        <w:rPr>
          <w:rFonts w:ascii="Times New Roman" w:hAnsi="Times New Roman" w:cs="Times New Roman"/>
          <w:sz w:val="24"/>
          <w:szCs w:val="24"/>
        </w:rPr>
        <w:t>чебник</w:t>
      </w:r>
      <w:r w:rsidR="002F3682">
        <w:rPr>
          <w:rFonts w:ascii="Times New Roman" w:hAnsi="Times New Roman" w:cs="Times New Roman"/>
          <w:sz w:val="24"/>
          <w:szCs w:val="24"/>
        </w:rPr>
        <w:t>.</w:t>
      </w:r>
      <w:r w:rsidRPr="00F40510">
        <w:rPr>
          <w:rFonts w:ascii="Times New Roman" w:hAnsi="Times New Roman" w:cs="Times New Roman"/>
          <w:sz w:val="24"/>
          <w:szCs w:val="24"/>
        </w:rPr>
        <w:t xml:space="preserve"> </w:t>
      </w:r>
      <w:r w:rsidRPr="002F3682">
        <w:rPr>
          <w:rFonts w:ascii="Times New Roman" w:hAnsi="Times New Roman" w:cs="Times New Roman"/>
          <w:i/>
          <w:iCs/>
          <w:sz w:val="24"/>
          <w:szCs w:val="24"/>
        </w:rPr>
        <w:t>Научный результат. Вопросы теоретической и прикладной лингвистики</w:t>
      </w:r>
      <w:r w:rsidR="002F368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40510">
        <w:rPr>
          <w:rFonts w:ascii="Times New Roman" w:hAnsi="Times New Roman" w:cs="Times New Roman"/>
          <w:sz w:val="24"/>
          <w:szCs w:val="24"/>
        </w:rPr>
        <w:t>10</w:t>
      </w:r>
      <w:r w:rsidR="002F3682">
        <w:rPr>
          <w:rFonts w:ascii="Times New Roman" w:hAnsi="Times New Roman" w:cs="Times New Roman"/>
          <w:sz w:val="24"/>
          <w:szCs w:val="24"/>
        </w:rPr>
        <w:t>(</w:t>
      </w:r>
      <w:r w:rsidRPr="00F40510">
        <w:rPr>
          <w:rFonts w:ascii="Times New Roman" w:hAnsi="Times New Roman" w:cs="Times New Roman"/>
          <w:sz w:val="24"/>
          <w:szCs w:val="24"/>
        </w:rPr>
        <w:t>1</w:t>
      </w:r>
      <w:r w:rsidR="002F3682">
        <w:rPr>
          <w:rFonts w:ascii="Times New Roman" w:hAnsi="Times New Roman" w:cs="Times New Roman"/>
          <w:sz w:val="24"/>
          <w:szCs w:val="24"/>
        </w:rPr>
        <w:t>),</w:t>
      </w:r>
      <w:r w:rsidRPr="00F40510">
        <w:rPr>
          <w:rFonts w:ascii="Times New Roman" w:hAnsi="Times New Roman" w:cs="Times New Roman"/>
          <w:sz w:val="24"/>
          <w:szCs w:val="24"/>
        </w:rPr>
        <w:t xml:space="preserve"> 115-132. DOI: 10.18413/2313-8912-2024-10-1-0-7</w:t>
      </w:r>
    </w:p>
    <w:p w14:paraId="45EB9FF7" w14:textId="77777777" w:rsidR="005A2D1E" w:rsidRPr="00C8145D" w:rsidRDefault="005A2D1E" w:rsidP="005A2D1E">
      <w:pPr>
        <w:spacing w:after="0" w:line="240" w:lineRule="auto"/>
        <w:ind w:left="919" w:hanging="919"/>
        <w:jc w:val="both"/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</w:pPr>
      <w:r w:rsidRPr="00C8145D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Solovyev</w:t>
      </w:r>
      <w:r w:rsidRPr="002F3682">
        <w:rPr>
          <w:rFonts w:ascii="Times New Roman" w:eastAsia="PT Sans" w:hAnsi="Times New Roman" w:cs="Times New Roman"/>
          <w:bCs/>
          <w:kern w:val="24"/>
          <w:sz w:val="24"/>
          <w:szCs w:val="24"/>
          <w:lang w:eastAsia="ru-RU"/>
        </w:rPr>
        <w:t xml:space="preserve">, </w:t>
      </w:r>
      <w:r w:rsidRPr="00C8145D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V</w:t>
      </w:r>
      <w:r w:rsidRPr="002F3682">
        <w:rPr>
          <w:rFonts w:ascii="Times New Roman" w:eastAsia="PT Sans" w:hAnsi="Times New Roman" w:cs="Times New Roman"/>
          <w:bCs/>
          <w:kern w:val="24"/>
          <w:sz w:val="24"/>
          <w:szCs w:val="24"/>
          <w:lang w:eastAsia="ru-RU"/>
        </w:rPr>
        <w:t xml:space="preserve">., </w:t>
      </w:r>
      <w:proofErr w:type="spellStart"/>
      <w:r w:rsidRPr="00C8145D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Solnyshkina</w:t>
      </w:r>
      <w:proofErr w:type="spellEnd"/>
      <w:r w:rsidRPr="002F3682">
        <w:rPr>
          <w:rFonts w:ascii="Times New Roman" w:eastAsia="PT Sans" w:hAnsi="Times New Roman" w:cs="Times New Roman"/>
          <w:bCs/>
          <w:kern w:val="24"/>
          <w:sz w:val="24"/>
          <w:szCs w:val="24"/>
          <w:lang w:eastAsia="ru-RU"/>
        </w:rPr>
        <w:t xml:space="preserve">, </w:t>
      </w:r>
      <w:r w:rsidRPr="00C8145D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M</w:t>
      </w:r>
      <w:r w:rsidRPr="002F3682">
        <w:rPr>
          <w:rFonts w:ascii="Times New Roman" w:eastAsia="PT Sans" w:hAnsi="Times New Roman" w:cs="Times New Roman"/>
          <w:bCs/>
          <w:kern w:val="24"/>
          <w:sz w:val="24"/>
          <w:szCs w:val="24"/>
          <w:lang w:eastAsia="ru-RU"/>
        </w:rPr>
        <w:t xml:space="preserve">., &amp; </w:t>
      </w:r>
      <w:proofErr w:type="spellStart"/>
      <w:r w:rsidRPr="00C8145D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Tutubalina</w:t>
      </w:r>
      <w:proofErr w:type="spellEnd"/>
      <w:r w:rsidRPr="002F3682">
        <w:rPr>
          <w:rFonts w:ascii="Times New Roman" w:eastAsia="PT Sans" w:hAnsi="Times New Roman" w:cs="Times New Roman"/>
          <w:bCs/>
          <w:kern w:val="24"/>
          <w:sz w:val="24"/>
          <w:szCs w:val="24"/>
          <w:lang w:eastAsia="ru-RU"/>
        </w:rPr>
        <w:t xml:space="preserve">, </w:t>
      </w:r>
      <w:r w:rsidRPr="00C8145D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E</w:t>
      </w:r>
      <w:r w:rsidRPr="002F3682">
        <w:rPr>
          <w:rFonts w:ascii="Times New Roman" w:eastAsia="PT Sans" w:hAnsi="Times New Roman" w:cs="Times New Roman"/>
          <w:bCs/>
          <w:kern w:val="24"/>
          <w:sz w:val="24"/>
          <w:szCs w:val="24"/>
          <w:lang w:eastAsia="ru-RU"/>
        </w:rPr>
        <w:t xml:space="preserve">. (2023). </w:t>
      </w:r>
      <w:r w:rsidRPr="00C8145D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 xml:space="preserve">Topic Modeling for Text Structure Assessment: The case of Russian Academic Texts.  </w:t>
      </w:r>
      <w:r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 xml:space="preserve">In </w:t>
      </w:r>
      <w:r w:rsidRPr="00C8145D">
        <w:rPr>
          <w:rFonts w:ascii="Times New Roman" w:eastAsia="PT Sans" w:hAnsi="Times New Roman" w:cs="Times New Roman"/>
          <w:bCs/>
          <w:i/>
          <w:kern w:val="24"/>
          <w:sz w:val="24"/>
          <w:szCs w:val="24"/>
          <w:lang w:val="en-US" w:eastAsia="ru-RU"/>
        </w:rPr>
        <w:t>Journal of Language and Education</w:t>
      </w:r>
      <w:r w:rsidRPr="00C8145D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, 9(3), 143-158. doi.org/10.17323/jle.2023.16604</w:t>
      </w:r>
    </w:p>
    <w:p w14:paraId="7B6491CE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Sun, F., Liu, J., Wu, J., Pei, Ch., Lin, X.,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Ou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W. &amp; Jiang P. (2019). BERT4Rec: Sequential Recommendation with Bidirectional Encoder Representations from Transformer. In </w:t>
      </w:r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Proceedings of the 28th ACM International Conference on Information and Knowledge Management (CIKM '19).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Association for Computing Machinery, New York, NY, USA, 1441–1450. doi.org/10.1145/3357384.3357895</w:t>
      </w:r>
    </w:p>
    <w:p w14:paraId="5C3A8C30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Tangherlini, T. &amp; Chen, R. (2024). Travels with BERT: Surfacing the intertextuality in Hans Christian Andersen's travel writing and fairy tales through the network lens of large language model‐based topic modeling. </w:t>
      </w:r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Orbis </w:t>
      </w:r>
      <w:proofErr w:type="spellStart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Litterarum</w:t>
      </w:r>
      <w:proofErr w:type="spellEnd"/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79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(6), </w:t>
      </w:r>
      <w:r w:rsidRPr="00C732F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519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C732F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562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127F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doi.org/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10.1111/oli.12458</w:t>
      </w:r>
    </w:p>
    <w:p w14:paraId="4D20ED1F" w14:textId="77777777" w:rsidR="005A2D1E" w:rsidRDefault="005A2D1E" w:rsidP="005A2D1E">
      <w:pPr>
        <w:pStyle w:val="HTML0"/>
        <w:shd w:val="clear" w:color="auto" w:fill="FFFFFF"/>
        <w:ind w:left="919" w:hanging="919"/>
        <w:jc w:val="both"/>
        <w:rPr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Tianqi, Ch. &amp;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Guestrin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C. (2016).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XGBoost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A scalable tree boosting system. In </w:t>
      </w:r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Proceedings of the 22nd ACMSIGKDD International Conference on Knowledge Discovery and Data Mining, KDD ’16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785–794, New York, NY, USA. ACM. </w:t>
      </w:r>
      <w:hyperlink r:id="rId28" w:history="1">
        <w:r w:rsidRPr="00C732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doi.org/10.1145/2939672.2939785</w:t>
        </w:r>
      </w:hyperlink>
    </w:p>
    <w:p w14:paraId="03359662" w14:textId="77777777" w:rsidR="005A2D1E" w:rsidRPr="006F272D" w:rsidRDefault="005A2D1E" w:rsidP="005A2D1E">
      <w:pPr>
        <w:spacing w:after="0" w:line="240" w:lineRule="auto"/>
        <w:ind w:left="919" w:hanging="91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4639C3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Tomin</w:t>
      </w:r>
      <w:r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,</w:t>
      </w:r>
      <w:r w:rsidRPr="004639C3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 xml:space="preserve"> E., </w:t>
      </w:r>
      <w:proofErr w:type="spellStart"/>
      <w:r w:rsidRPr="004639C3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Solnyshkina</w:t>
      </w:r>
      <w:proofErr w:type="spellEnd"/>
      <w:r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,</w:t>
      </w:r>
      <w:r w:rsidRPr="004639C3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 xml:space="preserve"> M., </w:t>
      </w:r>
      <w:proofErr w:type="spellStart"/>
      <w:r w:rsidRPr="004639C3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Gafiyatova</w:t>
      </w:r>
      <w:proofErr w:type="spellEnd"/>
      <w:r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,</w:t>
      </w:r>
      <w:r w:rsidRPr="004639C3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 xml:space="preserve"> E.</w:t>
      </w:r>
      <w:r w:rsidRPr="004639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</w:t>
      </w:r>
      <w:proofErr w:type="spellStart"/>
      <w:r w:rsidRPr="004639C3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Galiakhmetova</w:t>
      </w:r>
      <w:proofErr w:type="spellEnd"/>
      <w:r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 xml:space="preserve">, </w:t>
      </w:r>
      <w:r w:rsidRPr="004639C3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 xml:space="preserve">A. </w:t>
      </w:r>
      <w:r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(</w:t>
      </w:r>
      <w:r w:rsidRPr="004639C3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2023</w:t>
      </w:r>
      <w:r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 xml:space="preserve">). </w:t>
      </w:r>
      <w:r w:rsidRPr="004639C3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 xml:space="preserve">Automatic Text Classification as Relevance Measure for Russian School Physics Texts </w:t>
      </w:r>
      <w:r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In</w:t>
      </w:r>
      <w:r w:rsidRPr="004639C3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 xml:space="preserve"> 2023 </w:t>
      </w:r>
      <w:r w:rsidRPr="004639C3">
        <w:rPr>
          <w:rFonts w:ascii="Times New Roman" w:eastAsia="PT Sans" w:hAnsi="Times New Roman" w:cs="Times New Roman"/>
          <w:bCs/>
          <w:i/>
          <w:kern w:val="24"/>
          <w:sz w:val="24"/>
          <w:szCs w:val="24"/>
          <w:lang w:val="en-US" w:eastAsia="ru-RU"/>
        </w:rPr>
        <w:t>IEEE 16th International Symposium on Embedded Multicore/Many-core Systems-on-Chip (</w:t>
      </w:r>
      <w:proofErr w:type="spellStart"/>
      <w:r w:rsidRPr="004639C3">
        <w:rPr>
          <w:rFonts w:ascii="Times New Roman" w:eastAsia="PT Sans" w:hAnsi="Times New Roman" w:cs="Times New Roman"/>
          <w:bCs/>
          <w:i/>
          <w:kern w:val="24"/>
          <w:sz w:val="24"/>
          <w:szCs w:val="24"/>
          <w:lang w:val="en-US" w:eastAsia="ru-RU"/>
        </w:rPr>
        <w:t>MCSoC</w:t>
      </w:r>
      <w:proofErr w:type="spellEnd"/>
      <w:r w:rsidRPr="004639C3">
        <w:rPr>
          <w:rFonts w:ascii="Times New Roman" w:eastAsia="PT Sans" w:hAnsi="Times New Roman" w:cs="Times New Roman"/>
          <w:bCs/>
          <w:i/>
          <w:kern w:val="24"/>
          <w:sz w:val="24"/>
          <w:szCs w:val="24"/>
          <w:lang w:val="en-US" w:eastAsia="ru-RU"/>
        </w:rPr>
        <w:t>)</w:t>
      </w:r>
      <w:r w:rsidRPr="004639C3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, Singapore, 366-370.</w:t>
      </w:r>
      <w:r w:rsidRPr="006F272D">
        <w:rPr>
          <w:lang w:val="en-US"/>
        </w:rPr>
        <w:t xml:space="preserve"> </w:t>
      </w:r>
      <w:r w:rsidRPr="006F272D">
        <w:rPr>
          <w:rFonts w:ascii="Times New Roman" w:eastAsia="PT Sans" w:hAnsi="Times New Roman" w:cs="Times New Roman"/>
          <w:bCs/>
          <w:kern w:val="24"/>
          <w:sz w:val="24"/>
          <w:szCs w:val="24"/>
          <w:lang w:val="en-US" w:eastAsia="ru-RU"/>
        </w:rPr>
        <w:t>doi.org/</w:t>
      </w:r>
      <w:hyperlink r:id="rId29" w:tgtFrame="_blank" w:history="1">
        <w:r w:rsidRPr="006F272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10.1109/MCSoC60832.2023.00061</w:t>
        </w:r>
      </w:hyperlink>
    </w:p>
    <w:p w14:paraId="39D6D218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Tudorovskaya</w:t>
      </w:r>
      <w:proofErr w:type="spellEnd"/>
      <w:r w:rsidRPr="00C732F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E.A. (1961). On classification of Russian folk fairy tales. Specifics of Russian folklore genres</w:t>
      </w:r>
      <w:r w:rsidRPr="00C732F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</w:t>
      </w:r>
      <w:r w:rsidRPr="00B049D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Abstracts of reports. Gorky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B049D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55-64.</w:t>
      </w:r>
    </w:p>
    <w:p w14:paraId="0146A7CF" w14:textId="77777777" w:rsidR="005A2D1E" w:rsidRPr="00B049D2" w:rsidRDefault="00A74EBD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hyperlink r:id="rId30" w:tooltip="Hans-Jörg Uther" w:history="1">
        <w:r w:rsidR="005A2D1E" w:rsidRPr="00B049D2">
          <w:rPr>
            <w:rFonts w:ascii="Times New Roman" w:hAnsi="Times New Roman" w:cs="Times New Roman"/>
            <w:sz w:val="24"/>
            <w:szCs w:val="24"/>
            <w:lang w:val="en-US"/>
          </w:rPr>
          <w:t>Uther, H.-J.</w:t>
        </w:r>
      </w:hyperlink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(2004). The types of international folktales: A classification and bibliography, based on the system of Antti Aarne and Stith Thompson. </w:t>
      </w:r>
      <w:r w:rsidR="005A2D1E"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Folklore Fellows' Communications</w:t>
      </w:r>
      <w:r w:rsidR="005A2D1E" w:rsidRPr="00C732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, </w:t>
      </w:r>
      <w:r w:rsidR="005A2D1E" w:rsidRPr="00C732F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 volumes,</w:t>
      </w:r>
      <w:r w:rsidR="005A2D1E" w:rsidRPr="00C732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="005A2D1E"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284–286.</w:t>
      </w:r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Helsinki, FI: Suomalainen </w:t>
      </w:r>
      <w:proofErr w:type="spellStart"/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Tiedeakatemia</w:t>
      </w:r>
      <w:proofErr w:type="spellEnd"/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0EA06673" w14:textId="77777777" w:rsidR="005A2D1E" w:rsidRPr="00B049D2" w:rsidRDefault="00A74EBD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hyperlink r:id="rId31" w:history="1">
        <w:r w:rsidR="005A2D1E" w:rsidRPr="00B049D2">
          <w:rPr>
            <w:rFonts w:ascii="Times New Roman" w:hAnsi="Times New Roman" w:cs="Times New Roman"/>
            <w:sz w:val="24"/>
            <w:szCs w:val="24"/>
            <w:lang w:val="en-US"/>
          </w:rPr>
          <w:t>Thompson, S.</w:t>
        </w:r>
      </w:hyperlink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(1928). The Types of the Folk-Tale: A classification and bibliography. Antti Aarne's </w:t>
      </w:r>
      <w:proofErr w:type="spellStart"/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Verzeichnis</w:t>
      </w:r>
      <w:proofErr w:type="spellEnd"/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Märchentypen</w:t>
      </w:r>
      <w:proofErr w:type="spellEnd"/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translated and enlarged. </w:t>
      </w:r>
      <w:r w:rsidR="005A2D1E"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Folklore Fellows' Communications</w:t>
      </w:r>
      <w:r w:rsidR="005A2D1E" w:rsidRPr="00C732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, </w:t>
      </w:r>
      <w:r w:rsidR="005A2D1E"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74.</w:t>
      </w:r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Helsinki, FI: Suomalainen </w:t>
      </w:r>
      <w:proofErr w:type="spellStart"/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Tiedeakatemia</w:t>
      </w:r>
      <w:proofErr w:type="spellEnd"/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3A8710BC" w14:textId="77777777" w:rsidR="005A2D1E" w:rsidRPr="00B049D2" w:rsidRDefault="00A74EBD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hyperlink r:id="rId32" w:tooltip="Stith Thompson" w:history="1">
        <w:r w:rsidR="005A2D1E" w:rsidRPr="00B049D2">
          <w:rPr>
            <w:rFonts w:ascii="Times New Roman" w:hAnsi="Times New Roman" w:cs="Times New Roman"/>
            <w:sz w:val="24"/>
            <w:szCs w:val="24"/>
            <w:lang w:val="en-US"/>
          </w:rPr>
          <w:t>Thompson, S.</w:t>
        </w:r>
      </w:hyperlink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(1977). </w:t>
      </w:r>
      <w:hyperlink r:id="rId33" w:history="1">
        <w:r w:rsidR="005A2D1E" w:rsidRPr="00B049D2">
          <w:rPr>
            <w:rFonts w:ascii="Times New Roman" w:hAnsi="Times New Roman" w:cs="Times New Roman"/>
            <w:i/>
            <w:iCs/>
            <w:sz w:val="24"/>
            <w:szCs w:val="24"/>
            <w:lang w:val="en-US"/>
          </w:rPr>
          <w:t>The Folktale</w:t>
        </w:r>
      </w:hyperlink>
      <w:r w:rsidR="005A2D1E"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Berkeley, CA: University of California Press.</w:t>
      </w:r>
    </w:p>
    <w:p w14:paraId="6A99E229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Wang, Z., Wu, H. Liu, H.&amp; Cai, Q.-H. (2020).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BertPair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-Networks for Sentiment Classification, in </w:t>
      </w:r>
      <w:r w:rsidRPr="00B049D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2020 International Conference on Machine Learning and Cybernetics (ICMLC), </w:t>
      </w:r>
      <w:r w:rsidRPr="00991D4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273–278.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27F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doi.org/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10.1109/ICMLC51923.2020.9469534</w:t>
      </w:r>
    </w:p>
    <w:p w14:paraId="2C862998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Worsham, 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J., &amp; Kalita, J. (2018). Genre identification and the compositional effect of genre in literature. In </w:t>
      </w:r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Proceedings of the 27th international conference on computational linguistics,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1963–1973. </w:t>
      </w:r>
    </w:p>
    <w:p w14:paraId="31F678DF" w14:textId="77777777" w:rsidR="005A2D1E" w:rsidRPr="00B049D2" w:rsidRDefault="005A2D1E" w:rsidP="005A2D1E">
      <w:pPr>
        <w:pStyle w:val="HTML0"/>
        <w:shd w:val="clear" w:color="auto" w:fill="FFFFFF"/>
        <w:ind w:left="919" w:hanging="9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Xiong, H. &amp; Wu, J. &amp; Liu, L. (2010). Classification with </w:t>
      </w:r>
      <w:proofErr w:type="spellStart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ClassOverlapping</w:t>
      </w:r>
      <w:proofErr w:type="spellEnd"/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A Systematic Study.  In </w:t>
      </w:r>
      <w:r w:rsidRPr="00B049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1st International Conference on E-Business Intelligence (ICEBI 2010),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303–309. Atlantis Press.</w:t>
      </w:r>
      <w:r w:rsidRPr="00127F1B">
        <w:rPr>
          <w:lang w:val="en-US"/>
        </w:rPr>
        <w:t xml:space="preserve"> </w:t>
      </w:r>
      <w:r w:rsidRPr="00127F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doi.org/</w:t>
      </w:r>
      <w:r w:rsidRPr="00B049D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10.2991/icebi.2010.43</w:t>
      </w:r>
      <w:r w:rsidRPr="00B049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87D5E2" w14:textId="77777777" w:rsidR="005A2D1E" w:rsidRPr="005A2D1E" w:rsidRDefault="005A2D1E" w:rsidP="005A2D1E">
      <w:pPr>
        <w:pStyle w:val="a5"/>
        <w:spacing w:after="0"/>
        <w:ind w:firstLine="709"/>
        <w:jc w:val="both"/>
        <w:rPr>
          <w:sz w:val="28"/>
          <w:szCs w:val="28"/>
        </w:rPr>
      </w:pPr>
      <w:r w:rsidRPr="005A2D1E">
        <w:rPr>
          <w:sz w:val="28"/>
          <w:szCs w:val="28"/>
        </w:rPr>
        <w:t>Источники данных</w:t>
      </w:r>
    </w:p>
    <w:p w14:paraId="112514E6" w14:textId="77777777" w:rsidR="005A2D1E" w:rsidRPr="005A2D1E" w:rsidRDefault="005A2D1E" w:rsidP="005A2D1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2D1E">
        <w:rPr>
          <w:sz w:val="28"/>
          <w:szCs w:val="28"/>
        </w:rPr>
        <w:t>Народные русские сказки из сборника А. Н. Афанасьева, Москва, издательство «Правда», 1982 г.</w:t>
      </w:r>
    </w:p>
    <w:p w14:paraId="569F6E35" w14:textId="77777777" w:rsidR="005A2D1E" w:rsidRPr="005A2D1E" w:rsidRDefault="005A2D1E" w:rsidP="005A2D1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2D1E">
        <w:rPr>
          <w:sz w:val="28"/>
          <w:szCs w:val="28"/>
        </w:rPr>
        <w:t>Русские народные сказки, Москва, «Художественная литература», 1965.</w:t>
      </w:r>
    </w:p>
    <w:p w14:paraId="3D53B900" w14:textId="77777777" w:rsidR="005A2D1E" w:rsidRPr="005A2D1E" w:rsidRDefault="005A2D1E" w:rsidP="005A2D1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5A2D1E">
        <w:rPr>
          <w:sz w:val="28"/>
          <w:szCs w:val="28"/>
          <w:lang w:val="en-US"/>
        </w:rPr>
        <w:t xml:space="preserve">Nukadeti.ru </w:t>
      </w:r>
    </w:p>
    <w:p w14:paraId="4FED155B" w14:textId="77777777" w:rsidR="005A2D1E" w:rsidRPr="005A2D1E" w:rsidRDefault="005A2D1E" w:rsidP="005A2D1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5A2D1E">
        <w:rPr>
          <w:sz w:val="28"/>
          <w:szCs w:val="28"/>
          <w:lang w:val="en-US"/>
        </w:rPr>
        <w:t>www.rodon.org/other/rnsoj.htm</w:t>
      </w:r>
    </w:p>
    <w:sectPr w:rsidR="005A2D1E" w:rsidRPr="005A2D1E" w:rsidSect="00DF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2F6"/>
    <w:multiLevelType w:val="multilevel"/>
    <w:tmpl w:val="CBC4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D6C81"/>
    <w:multiLevelType w:val="hybridMultilevel"/>
    <w:tmpl w:val="7D884160"/>
    <w:lvl w:ilvl="0" w:tplc="018CC2E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51ED5"/>
    <w:multiLevelType w:val="multilevel"/>
    <w:tmpl w:val="05A4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631A2"/>
    <w:multiLevelType w:val="multilevel"/>
    <w:tmpl w:val="D204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C21F9"/>
    <w:multiLevelType w:val="hybridMultilevel"/>
    <w:tmpl w:val="6DA4857A"/>
    <w:lvl w:ilvl="0" w:tplc="7E261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8276E1"/>
    <w:multiLevelType w:val="hybridMultilevel"/>
    <w:tmpl w:val="1C30E330"/>
    <w:lvl w:ilvl="0" w:tplc="A71C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C51BF0"/>
    <w:multiLevelType w:val="hybridMultilevel"/>
    <w:tmpl w:val="EB080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22661"/>
    <w:multiLevelType w:val="multilevel"/>
    <w:tmpl w:val="0E6C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C1654"/>
    <w:multiLevelType w:val="multilevel"/>
    <w:tmpl w:val="80D4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744D8"/>
    <w:multiLevelType w:val="hybridMultilevel"/>
    <w:tmpl w:val="13089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24233"/>
    <w:multiLevelType w:val="hybridMultilevel"/>
    <w:tmpl w:val="9EE6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57D6E"/>
    <w:multiLevelType w:val="multilevel"/>
    <w:tmpl w:val="513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31C9F"/>
    <w:multiLevelType w:val="multilevel"/>
    <w:tmpl w:val="4D62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87"/>
    <w:rsid w:val="00011571"/>
    <w:rsid w:val="0001291C"/>
    <w:rsid w:val="00013095"/>
    <w:rsid w:val="00024697"/>
    <w:rsid w:val="000268C3"/>
    <w:rsid w:val="00047AAE"/>
    <w:rsid w:val="00084758"/>
    <w:rsid w:val="00085D85"/>
    <w:rsid w:val="00096255"/>
    <w:rsid w:val="000963DE"/>
    <w:rsid w:val="000A43B3"/>
    <w:rsid w:val="000A7020"/>
    <w:rsid w:val="000B4482"/>
    <w:rsid w:val="000D3962"/>
    <w:rsid w:val="000E5510"/>
    <w:rsid w:val="000E5C80"/>
    <w:rsid w:val="000F0A69"/>
    <w:rsid w:val="001012CF"/>
    <w:rsid w:val="0013013B"/>
    <w:rsid w:val="00131558"/>
    <w:rsid w:val="00145DF6"/>
    <w:rsid w:val="00151DAD"/>
    <w:rsid w:val="00155A96"/>
    <w:rsid w:val="00185CD4"/>
    <w:rsid w:val="00187B2B"/>
    <w:rsid w:val="00192710"/>
    <w:rsid w:val="001950AC"/>
    <w:rsid w:val="001A5992"/>
    <w:rsid w:val="001B1DAF"/>
    <w:rsid w:val="001B4395"/>
    <w:rsid w:val="001D0AA1"/>
    <w:rsid w:val="001E2444"/>
    <w:rsid w:val="001F7803"/>
    <w:rsid w:val="00224055"/>
    <w:rsid w:val="002572DB"/>
    <w:rsid w:val="002636C7"/>
    <w:rsid w:val="00270C53"/>
    <w:rsid w:val="00274A33"/>
    <w:rsid w:val="002762EF"/>
    <w:rsid w:val="00290FA2"/>
    <w:rsid w:val="00293B2F"/>
    <w:rsid w:val="002A63A5"/>
    <w:rsid w:val="002B2735"/>
    <w:rsid w:val="002C3822"/>
    <w:rsid w:val="002D6783"/>
    <w:rsid w:val="002E1EDB"/>
    <w:rsid w:val="002F100C"/>
    <w:rsid w:val="002F123D"/>
    <w:rsid w:val="002F3682"/>
    <w:rsid w:val="002F369B"/>
    <w:rsid w:val="002F67EB"/>
    <w:rsid w:val="00301B0E"/>
    <w:rsid w:val="00317DA8"/>
    <w:rsid w:val="00335E7E"/>
    <w:rsid w:val="0034326E"/>
    <w:rsid w:val="0035598C"/>
    <w:rsid w:val="00374DBD"/>
    <w:rsid w:val="003934AA"/>
    <w:rsid w:val="003A36C1"/>
    <w:rsid w:val="003C4B78"/>
    <w:rsid w:val="003D41AE"/>
    <w:rsid w:val="003E5654"/>
    <w:rsid w:val="003F4653"/>
    <w:rsid w:val="00404453"/>
    <w:rsid w:val="00412DD9"/>
    <w:rsid w:val="00415F90"/>
    <w:rsid w:val="004201BC"/>
    <w:rsid w:val="00422FAB"/>
    <w:rsid w:val="00434811"/>
    <w:rsid w:val="004504FF"/>
    <w:rsid w:val="0045609C"/>
    <w:rsid w:val="0046730B"/>
    <w:rsid w:val="00470DD7"/>
    <w:rsid w:val="00483BF4"/>
    <w:rsid w:val="00484EB5"/>
    <w:rsid w:val="004A2449"/>
    <w:rsid w:val="004B3C1A"/>
    <w:rsid w:val="004C3CE8"/>
    <w:rsid w:val="004C49AC"/>
    <w:rsid w:val="004D5AD5"/>
    <w:rsid w:val="004E5C63"/>
    <w:rsid w:val="004F4BD3"/>
    <w:rsid w:val="00510B63"/>
    <w:rsid w:val="00511F3D"/>
    <w:rsid w:val="00512FAC"/>
    <w:rsid w:val="005135B8"/>
    <w:rsid w:val="00515C0E"/>
    <w:rsid w:val="00532567"/>
    <w:rsid w:val="005326E2"/>
    <w:rsid w:val="00550E55"/>
    <w:rsid w:val="0055393C"/>
    <w:rsid w:val="0056214D"/>
    <w:rsid w:val="005651DE"/>
    <w:rsid w:val="00567530"/>
    <w:rsid w:val="005715DE"/>
    <w:rsid w:val="00573ED3"/>
    <w:rsid w:val="00583C61"/>
    <w:rsid w:val="005846BB"/>
    <w:rsid w:val="0059018F"/>
    <w:rsid w:val="005A2D1E"/>
    <w:rsid w:val="005B04E9"/>
    <w:rsid w:val="005C0441"/>
    <w:rsid w:val="005C1374"/>
    <w:rsid w:val="005D36E1"/>
    <w:rsid w:val="005F0B6B"/>
    <w:rsid w:val="00600AB7"/>
    <w:rsid w:val="0060306A"/>
    <w:rsid w:val="006040E0"/>
    <w:rsid w:val="00641A42"/>
    <w:rsid w:val="006673A5"/>
    <w:rsid w:val="006810CD"/>
    <w:rsid w:val="006A030E"/>
    <w:rsid w:val="006A5A11"/>
    <w:rsid w:val="006B1E89"/>
    <w:rsid w:val="006D3DD3"/>
    <w:rsid w:val="006D6BF6"/>
    <w:rsid w:val="006E3048"/>
    <w:rsid w:val="006F2E83"/>
    <w:rsid w:val="006F7CFE"/>
    <w:rsid w:val="00706CC2"/>
    <w:rsid w:val="0071415B"/>
    <w:rsid w:val="00732868"/>
    <w:rsid w:val="00732F6D"/>
    <w:rsid w:val="007331AA"/>
    <w:rsid w:val="0073503F"/>
    <w:rsid w:val="00735FC9"/>
    <w:rsid w:val="00741C52"/>
    <w:rsid w:val="00746D18"/>
    <w:rsid w:val="007523BC"/>
    <w:rsid w:val="00754A04"/>
    <w:rsid w:val="0077703A"/>
    <w:rsid w:val="0077717F"/>
    <w:rsid w:val="007833C7"/>
    <w:rsid w:val="00791E25"/>
    <w:rsid w:val="00794597"/>
    <w:rsid w:val="00794D9D"/>
    <w:rsid w:val="007A242D"/>
    <w:rsid w:val="007B1D30"/>
    <w:rsid w:val="007B4262"/>
    <w:rsid w:val="007B4CE8"/>
    <w:rsid w:val="007B6547"/>
    <w:rsid w:val="007C13A1"/>
    <w:rsid w:val="007E2B8A"/>
    <w:rsid w:val="007E4F52"/>
    <w:rsid w:val="007F4269"/>
    <w:rsid w:val="007F46D2"/>
    <w:rsid w:val="0080666C"/>
    <w:rsid w:val="0081295F"/>
    <w:rsid w:val="008268A3"/>
    <w:rsid w:val="008364D6"/>
    <w:rsid w:val="00837B65"/>
    <w:rsid w:val="008708E9"/>
    <w:rsid w:val="00882FF2"/>
    <w:rsid w:val="00891697"/>
    <w:rsid w:val="008A043B"/>
    <w:rsid w:val="008B1282"/>
    <w:rsid w:val="008B44AB"/>
    <w:rsid w:val="008B78D1"/>
    <w:rsid w:val="008E2074"/>
    <w:rsid w:val="008E4687"/>
    <w:rsid w:val="008F22AF"/>
    <w:rsid w:val="00903AEF"/>
    <w:rsid w:val="00921373"/>
    <w:rsid w:val="00921B23"/>
    <w:rsid w:val="009509F7"/>
    <w:rsid w:val="00961DF9"/>
    <w:rsid w:val="00962BC0"/>
    <w:rsid w:val="009643E8"/>
    <w:rsid w:val="00977BBA"/>
    <w:rsid w:val="00995AA4"/>
    <w:rsid w:val="009A2E96"/>
    <w:rsid w:val="009A3229"/>
    <w:rsid w:val="009A3EAD"/>
    <w:rsid w:val="009A42B8"/>
    <w:rsid w:val="009B162E"/>
    <w:rsid w:val="009C40CA"/>
    <w:rsid w:val="009E22D9"/>
    <w:rsid w:val="009F0E29"/>
    <w:rsid w:val="009F6DA5"/>
    <w:rsid w:val="00A00E6D"/>
    <w:rsid w:val="00A04ADE"/>
    <w:rsid w:val="00A1563F"/>
    <w:rsid w:val="00A1616B"/>
    <w:rsid w:val="00A2046A"/>
    <w:rsid w:val="00A270CC"/>
    <w:rsid w:val="00A41FC1"/>
    <w:rsid w:val="00A74EBD"/>
    <w:rsid w:val="00A8723B"/>
    <w:rsid w:val="00AA1405"/>
    <w:rsid w:val="00AA4EE8"/>
    <w:rsid w:val="00AD1F9D"/>
    <w:rsid w:val="00AD40A1"/>
    <w:rsid w:val="00AD515D"/>
    <w:rsid w:val="00AE4194"/>
    <w:rsid w:val="00AE6A53"/>
    <w:rsid w:val="00B27D82"/>
    <w:rsid w:val="00B30C70"/>
    <w:rsid w:val="00B60445"/>
    <w:rsid w:val="00B6080C"/>
    <w:rsid w:val="00B667C9"/>
    <w:rsid w:val="00B72683"/>
    <w:rsid w:val="00B7595A"/>
    <w:rsid w:val="00BA63DB"/>
    <w:rsid w:val="00BB0145"/>
    <w:rsid w:val="00BB1B80"/>
    <w:rsid w:val="00BB668D"/>
    <w:rsid w:val="00BD2DE4"/>
    <w:rsid w:val="00BD415F"/>
    <w:rsid w:val="00BD641E"/>
    <w:rsid w:val="00BE22B3"/>
    <w:rsid w:val="00BE41B4"/>
    <w:rsid w:val="00BE51F8"/>
    <w:rsid w:val="00C12172"/>
    <w:rsid w:val="00C16C1E"/>
    <w:rsid w:val="00C33B46"/>
    <w:rsid w:val="00C76C8D"/>
    <w:rsid w:val="00C911B9"/>
    <w:rsid w:val="00C93CF9"/>
    <w:rsid w:val="00CC0ED8"/>
    <w:rsid w:val="00CD07C2"/>
    <w:rsid w:val="00CD5F40"/>
    <w:rsid w:val="00CD61DC"/>
    <w:rsid w:val="00CE73A8"/>
    <w:rsid w:val="00CF33AD"/>
    <w:rsid w:val="00CF7A60"/>
    <w:rsid w:val="00D046C9"/>
    <w:rsid w:val="00D04E43"/>
    <w:rsid w:val="00D10B6E"/>
    <w:rsid w:val="00D1114C"/>
    <w:rsid w:val="00D1293F"/>
    <w:rsid w:val="00D2776F"/>
    <w:rsid w:val="00D318FD"/>
    <w:rsid w:val="00D50FA7"/>
    <w:rsid w:val="00D62A91"/>
    <w:rsid w:val="00D66929"/>
    <w:rsid w:val="00DA1DFC"/>
    <w:rsid w:val="00DA2896"/>
    <w:rsid w:val="00DB49D4"/>
    <w:rsid w:val="00DD38E8"/>
    <w:rsid w:val="00DE4F53"/>
    <w:rsid w:val="00DF3D2D"/>
    <w:rsid w:val="00E101A6"/>
    <w:rsid w:val="00E15496"/>
    <w:rsid w:val="00E17110"/>
    <w:rsid w:val="00E333B3"/>
    <w:rsid w:val="00E4221C"/>
    <w:rsid w:val="00E43E39"/>
    <w:rsid w:val="00E54454"/>
    <w:rsid w:val="00E80EE9"/>
    <w:rsid w:val="00E82233"/>
    <w:rsid w:val="00E85A92"/>
    <w:rsid w:val="00E90924"/>
    <w:rsid w:val="00EB2D01"/>
    <w:rsid w:val="00F215E2"/>
    <w:rsid w:val="00F34F20"/>
    <w:rsid w:val="00F40510"/>
    <w:rsid w:val="00F40E86"/>
    <w:rsid w:val="00F478AB"/>
    <w:rsid w:val="00F56289"/>
    <w:rsid w:val="00F6604C"/>
    <w:rsid w:val="00F85C7B"/>
    <w:rsid w:val="00F87FFE"/>
    <w:rsid w:val="00FA35DE"/>
    <w:rsid w:val="00FB545F"/>
    <w:rsid w:val="00FD0AAB"/>
    <w:rsid w:val="00FD4688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48D6"/>
  <w15:docId w15:val="{A8FCA5AB-D68E-44B3-A414-FE2F5A8F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D2D"/>
  </w:style>
  <w:style w:type="paragraph" w:styleId="1">
    <w:name w:val="heading 1"/>
    <w:basedOn w:val="a"/>
    <w:link w:val="10"/>
    <w:uiPriority w:val="9"/>
    <w:qFormat/>
    <w:rsid w:val="004044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6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0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45F"/>
    <w:rPr>
      <w:color w:val="0000FF"/>
      <w:u w:val="single"/>
    </w:rPr>
  </w:style>
  <w:style w:type="character" w:styleId="a4">
    <w:name w:val="Emphasis"/>
    <w:basedOn w:val="a0"/>
    <w:uiPriority w:val="20"/>
    <w:qFormat/>
    <w:rsid w:val="00FB545F"/>
    <w:rPr>
      <w:i/>
      <w:iCs/>
    </w:rPr>
  </w:style>
  <w:style w:type="paragraph" w:styleId="a5">
    <w:name w:val="Normal (Web)"/>
    <w:basedOn w:val="a"/>
    <w:uiPriority w:val="99"/>
    <w:unhideWhenUsed/>
    <w:rsid w:val="00FB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F0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F7CF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4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Code"/>
    <w:basedOn w:val="a0"/>
    <w:uiPriority w:val="99"/>
    <w:semiHidden/>
    <w:unhideWhenUsed/>
    <w:rsid w:val="00AD40A1"/>
    <w:rPr>
      <w:rFonts w:ascii="Courier New" w:eastAsia="Times New Roman" w:hAnsi="Courier New" w:cs="Courier New"/>
      <w:sz w:val="20"/>
      <w:szCs w:val="20"/>
    </w:rPr>
  </w:style>
  <w:style w:type="character" w:styleId="a8">
    <w:name w:val="Placeholder Text"/>
    <w:basedOn w:val="a0"/>
    <w:uiPriority w:val="99"/>
    <w:semiHidden/>
    <w:rsid w:val="0056214D"/>
    <w:rPr>
      <w:color w:val="808080"/>
    </w:rPr>
  </w:style>
  <w:style w:type="character" w:customStyle="1" w:styleId="katex-mathml">
    <w:name w:val="katex-mathml"/>
    <w:basedOn w:val="a0"/>
    <w:rsid w:val="00D318FD"/>
  </w:style>
  <w:style w:type="character" w:customStyle="1" w:styleId="mord">
    <w:name w:val="mord"/>
    <w:basedOn w:val="a0"/>
    <w:rsid w:val="00D318FD"/>
  </w:style>
  <w:style w:type="character" w:styleId="a9">
    <w:name w:val="Strong"/>
    <w:basedOn w:val="a0"/>
    <w:uiPriority w:val="22"/>
    <w:qFormat/>
    <w:rsid w:val="00A2046A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369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E20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Revision"/>
    <w:hidden/>
    <w:uiPriority w:val="99"/>
    <w:semiHidden/>
    <w:rsid w:val="009509F7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9509F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509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9509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09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09F7"/>
    <w:rPr>
      <w:b/>
      <w:bCs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5A2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5A2D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1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11F3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E56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w-editsection">
    <w:name w:val="mw-editsection"/>
    <w:basedOn w:val="a0"/>
    <w:rsid w:val="003E5654"/>
  </w:style>
  <w:style w:type="character" w:customStyle="1" w:styleId="mw-editsection-bracket">
    <w:name w:val="mw-editsection-bracket"/>
    <w:basedOn w:val="a0"/>
    <w:rsid w:val="003E5654"/>
  </w:style>
  <w:style w:type="character" w:customStyle="1" w:styleId="mw-editsection-divider">
    <w:name w:val="mw-editsection-divider"/>
    <w:basedOn w:val="a0"/>
    <w:rsid w:val="003E5654"/>
  </w:style>
  <w:style w:type="character" w:customStyle="1" w:styleId="citation">
    <w:name w:val="citation"/>
    <w:basedOn w:val="a0"/>
    <w:rsid w:val="003E5654"/>
  </w:style>
  <w:style w:type="character" w:customStyle="1" w:styleId="nowrap">
    <w:name w:val="nowrap"/>
    <w:basedOn w:val="a0"/>
    <w:rsid w:val="003E5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11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huggingface.co/DeepPavlov/rubert-base-cased-sentence" TargetMode="External"/><Relationship Id="rId26" Type="http://schemas.openxmlformats.org/officeDocument/2006/relationships/hyperlink" Target="https://aclanthology.org/2020.findings-emnlp.338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0%D0%BD%D0%B4%D1%80%D0%B5%D0%B5%D0%B2,_%D0%9D%D0%B8%D0%BA%D0%BE%D0%BB%D0%B0%D0%B9_%D0%9F%D0%B5%D1%82%D1%80%D0%BE%D0%B2%D0%B8%D1%87_(%D0%BB%D0%B8%D1%82%D0%B5%D1%80%D0%B0%D1%82%D1%83%D1%80%D0%BE%D0%B2%D0%B5%D0%B4)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huggingface.co/DeepPavlov/rubert-base-cased-sentence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huggingface.co/DeepPavlov/rubert-base-cased-sentence" TargetMode="External"/><Relationship Id="rId25" Type="http://schemas.openxmlformats.org/officeDocument/2006/relationships/hyperlink" Target="https://aclanthology.org/2022.icnlsp-1.10" TargetMode="External"/><Relationship Id="rId33" Type="http://schemas.openxmlformats.org/officeDocument/2006/relationships/hyperlink" Target="https://books.google.com/books?id=WKN44RtM_loC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de.wikisource.org/wiki/Verzeichnis_der_M%C3%A4rchentypen" TargetMode="External"/><Relationship Id="rId29" Type="http://schemas.openxmlformats.org/officeDocument/2006/relationships/hyperlink" Target="http://dx.doi.org/10.1109/MCSoC60832.2023.0006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ukadeti.ru/skazki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aclanthology.org/2022.acl-long.193" TargetMode="External"/><Relationship Id="rId32" Type="http://schemas.openxmlformats.org/officeDocument/2006/relationships/hyperlink" Target="https://en.m.wikipedia.org/wiki/Stith_Thompso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aclanthology.org/2020.coling-main.598" TargetMode="External"/><Relationship Id="rId28" Type="http://schemas.openxmlformats.org/officeDocument/2006/relationships/hyperlink" Target="https://doi.org/10.1145/2939672.2939785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huggingface.co/DeepPavlov/rubert-base-cased-sentence" TargetMode="External"/><Relationship Id="rId31" Type="http://schemas.openxmlformats.org/officeDocument/2006/relationships/hyperlink" Target="https://en.m.wikipedia.org/wiki/Stith_Thomps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ytorch.org/get-started/locally/" TargetMode="External"/><Relationship Id="rId14" Type="http://schemas.openxmlformats.org/officeDocument/2006/relationships/hyperlink" Target="https://huggingface.co/DeepPavlov/rubert-base-cased-sentence" TargetMode="External"/><Relationship Id="rId22" Type="http://schemas.openxmlformats.org/officeDocument/2006/relationships/hyperlink" Target="https://commons.wikimedia.org/wiki/File:%D0%90%D0%BD%D0%B4%D1%80%D0%B5%D0%B5%D0%B2_%D0%9D.%D0%9F._-_%D0%A3%D0%BA%D0%B0%D0%B7%D0%B0%D1%82%D0%B5%D0%BB%D1%8C_%D1%81%D0%BA%D0%B0%D0%B7%D0%BE%D1%87%D0%BD%D1%8B%D1%85_%D1%81%D1%8E%D0%B6%D0%B5%D1%82%D0%BE%D0%B2_%D0%BF%D0%BE_%D1%81%D0%B8%D1%81%D1%82%D0%B5%D0%BC%D0%B5_%D0%90%D0%B0%D1%80%D0%BD%D0%B5.pdf" TargetMode="External"/><Relationship Id="rId27" Type="http://schemas.openxmlformats.org/officeDocument/2006/relationships/hyperlink" Target="https://doi.org/10.1145/3627168" TargetMode="External"/><Relationship Id="rId30" Type="http://schemas.openxmlformats.org/officeDocument/2006/relationships/hyperlink" Target="https://en.m.wikipedia.org/wiki/Hans-J%C3%B6rg_Uther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11B23-6E44-424B-A384-F711CB7C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8685</Words>
  <Characters>49505</Characters>
  <Application>Microsoft Office Word</Application>
  <DocSecurity>0</DocSecurity>
  <Lines>412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Тен</dc:creator>
  <cp:lastModifiedBy>valera08102022@outlook.com</cp:lastModifiedBy>
  <cp:revision>2</cp:revision>
  <dcterms:created xsi:type="dcterms:W3CDTF">2025-02-25T20:06:00Z</dcterms:created>
  <dcterms:modified xsi:type="dcterms:W3CDTF">2025-02-25T20:06:00Z</dcterms:modified>
</cp:coreProperties>
</file>