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A16D8" w14:textId="77777777" w:rsidR="00FF2016" w:rsidRDefault="00FF2016">
      <w:pPr>
        <w:pStyle w:val="Articletitle"/>
      </w:pPr>
    </w:p>
    <w:p w14:paraId="23AB302A" w14:textId="77777777" w:rsidR="00FF2016" w:rsidRDefault="00000000">
      <w:pPr>
        <w:pStyle w:val="aff0"/>
      </w:pPr>
      <w:r>
        <w:rPr>
          <w:highlight w:val="green"/>
        </w:rPr>
        <w:t>Please ensure you have also uploaded through your JLE account the following supplementary files:</w:t>
      </w:r>
    </w:p>
    <w:p w14:paraId="796390F9" w14:textId="77777777" w:rsidR="00FF2016" w:rsidRDefault="00000000">
      <w:pPr>
        <w:pStyle w:val="Articletitle"/>
        <w:numPr>
          <w:ilvl w:val="0"/>
          <w:numId w:val="3"/>
        </w:numPr>
        <w:spacing w:after="0" w:line="276" w:lineRule="auto"/>
        <w:ind w:left="357" w:hanging="357"/>
        <w:rPr>
          <w:highlight w:val="green"/>
        </w:rPr>
      </w:pPr>
      <w:r>
        <w:rPr>
          <w:rStyle w:val="af8"/>
          <w:color w:val="000000" w:themeColor="text1"/>
          <w:sz w:val="21"/>
          <w:szCs w:val="21"/>
          <w:highlight w:val="green"/>
          <w:lang w:val="en-US"/>
        </w:rPr>
        <w:t xml:space="preserve">a brief autobiographical note </w:t>
      </w:r>
      <w:r>
        <w:rPr>
          <w:highlight w:val="green"/>
        </w:rPr>
        <w:t>on a separate sheet</w:t>
      </w:r>
    </w:p>
    <w:p w14:paraId="7BBD98DD" w14:textId="77777777" w:rsidR="00FF2016" w:rsidRDefault="00000000">
      <w:pPr>
        <w:jc w:val="center"/>
        <w:rPr>
          <w:lang w:val="en-US"/>
        </w:rPr>
      </w:pPr>
      <w:r>
        <w:rPr>
          <w:lang w:val="en-US"/>
        </w:rPr>
        <w:t>Your Name (First M. Last). Omit titles add degrees</w:t>
      </w:r>
    </w:p>
    <w:p w14:paraId="339E5298" w14:textId="77777777" w:rsidR="00FF2016" w:rsidRDefault="00000000">
      <w:pPr>
        <w:jc w:val="center"/>
        <w:rPr>
          <w:lang w:val="en-US"/>
        </w:rPr>
      </w:pPr>
      <w:r>
        <w:rPr>
          <w:lang w:val="en-US"/>
        </w:rPr>
        <w:t>Institution Name (University, Town, State)</w:t>
      </w:r>
    </w:p>
    <w:p w14:paraId="5BD351E1" w14:textId="77777777" w:rsidR="00FF2016" w:rsidRDefault="00000000">
      <w:pPr>
        <w:jc w:val="center"/>
        <w:rPr>
          <w:lang w:val="en-US"/>
        </w:rPr>
      </w:pPr>
      <w:r>
        <w:rPr>
          <w:lang w:val="en-US"/>
        </w:rPr>
        <w:t xml:space="preserve">Your </w:t>
      </w:r>
      <w:commentRangeStart w:id="0"/>
      <w:r>
        <w:rPr>
          <w:rStyle w:val="af8"/>
          <w:color w:val="000000" w:themeColor="text1"/>
          <w:sz w:val="21"/>
          <w:szCs w:val="21"/>
          <w:lang w:val="en-US"/>
        </w:rPr>
        <w:t>ORCID</w:t>
      </w:r>
      <w:commentRangeEnd w:id="0"/>
      <w:r>
        <w:commentReference w:id="0"/>
      </w:r>
    </w:p>
    <w:p w14:paraId="73A3B363" w14:textId="77777777" w:rsidR="00FF2016" w:rsidRDefault="00000000">
      <w:pPr>
        <w:jc w:val="center"/>
        <w:rPr>
          <w:lang w:val="en-US"/>
        </w:rPr>
      </w:pPr>
      <w:r>
        <w:rPr>
          <w:lang w:val="en-US"/>
        </w:rPr>
        <w:t>Provide full correspondence details here including e-mail</w:t>
      </w:r>
    </w:p>
    <w:p w14:paraId="6A25C6C3" w14:textId="77777777" w:rsidR="00FF2016" w:rsidRDefault="00000000">
      <w:pPr>
        <w:jc w:val="center"/>
        <w:rPr>
          <w:rStyle w:val="af8"/>
          <w:lang w:val="en-US"/>
        </w:rPr>
      </w:pPr>
      <w:r>
        <w:rPr>
          <w:lang w:val="en-US"/>
        </w:rPr>
        <w:t xml:space="preserve">Correspondence concerning this article should be addressed to Ben </w:t>
      </w:r>
      <w:proofErr w:type="spellStart"/>
      <w:r>
        <w:rPr>
          <w:lang w:val="en-US"/>
        </w:rPr>
        <w:t>Aroud</w:t>
      </w:r>
      <w:proofErr w:type="spellEnd"/>
      <w:r>
        <w:rPr>
          <w:lang w:val="en-US"/>
        </w:rPr>
        <w:t xml:space="preserve">, University of Bialystok, </w:t>
      </w:r>
      <w:proofErr w:type="spellStart"/>
      <w:r>
        <w:rPr>
          <w:lang w:val="en-US"/>
        </w:rPr>
        <w:t>ul</w:t>
      </w:r>
      <w:proofErr w:type="spellEnd"/>
      <w:r>
        <w:rPr>
          <w:lang w:val="en-US"/>
        </w:rPr>
        <w:t xml:space="preserve">. M. </w:t>
      </w:r>
      <w:proofErr w:type="spellStart"/>
      <w:r>
        <w:rPr>
          <w:lang w:val="en-US"/>
        </w:rPr>
        <w:t>Skłodowskiej</w:t>
      </w:r>
      <w:proofErr w:type="spellEnd"/>
      <w:r>
        <w:rPr>
          <w:lang w:val="en-US"/>
        </w:rPr>
        <w:t xml:space="preserve">-Curie 14, </w:t>
      </w:r>
      <w:proofErr w:type="spellStart"/>
      <w:r>
        <w:rPr>
          <w:lang w:val="en-US"/>
        </w:rPr>
        <w:t>Białystok</w:t>
      </w:r>
      <w:proofErr w:type="spellEnd"/>
      <w:r>
        <w:rPr>
          <w:lang w:val="en-US"/>
        </w:rPr>
        <w:t>, Poland, 19-276. E-mail: baroud@gmail.com)</w:t>
      </w:r>
    </w:p>
    <w:p w14:paraId="464712F6" w14:textId="77777777" w:rsidR="00FF2016" w:rsidRDefault="00000000">
      <w:pPr>
        <w:rPr>
          <w:lang w:val="en-US"/>
        </w:rPr>
      </w:pPr>
      <w:r>
        <w:rPr>
          <w:lang w:val="en-US"/>
        </w:rPr>
        <w:t xml:space="preserve">Contact details and academic affiliations for all co-authors should be submitted in this file. Also, please, identify who is to be the corresponding author. These details must match what appears on your manuscript. </w:t>
      </w:r>
    </w:p>
    <w:p w14:paraId="2FAF4554" w14:textId="77777777" w:rsidR="00FF2016" w:rsidRDefault="00000000">
      <w:pPr>
        <w:rPr>
          <w:lang w:val="en-US"/>
        </w:rPr>
      </w:pPr>
      <w:r>
        <w:rPr>
          <w:lang w:val="en-US"/>
        </w:rPr>
        <w:t>Acknowledgments should be included in this file (</w:t>
      </w:r>
      <w:r>
        <w:rPr>
          <w:highlight w:val="yellow"/>
          <w:lang w:val="en-US"/>
        </w:rPr>
        <w:t>acknowledgements / funding information in the main text should be removed for blind review</w:t>
      </w:r>
      <w:r>
        <w:rPr>
          <w:lang w:val="en-US"/>
        </w:rPr>
        <w:t>).</w:t>
      </w:r>
    </w:p>
    <w:p w14:paraId="720378CF" w14:textId="77777777" w:rsidR="00FF2016" w:rsidRDefault="00000000">
      <w:pPr>
        <w:rPr>
          <w:lang w:val="en-US"/>
        </w:rPr>
      </w:pPr>
      <w:r>
        <w:rPr>
          <w:lang w:val="en-US"/>
        </w:rPr>
        <w:t>Declaration of competing interests also should be presented in this file.</w:t>
      </w:r>
    </w:p>
    <w:p w14:paraId="0A3EA07A" w14:textId="77777777" w:rsidR="00FF2016" w:rsidRDefault="00000000">
      <w:pPr>
        <w:pStyle w:val="aff1"/>
        <w:numPr>
          <w:ilvl w:val="0"/>
          <w:numId w:val="3"/>
        </w:numPr>
        <w:spacing w:before="120"/>
        <w:ind w:left="357" w:hanging="357"/>
        <w:rPr>
          <w:b/>
          <w:highlight w:val="green"/>
          <w:shd w:val="clear" w:color="auto" w:fill="FFFFFF"/>
        </w:rPr>
      </w:pPr>
      <w:r>
        <w:rPr>
          <w:b/>
          <w:highlight w:val="green"/>
          <w:shd w:val="clear" w:color="auto" w:fill="FFFFFF"/>
        </w:rPr>
        <w:t xml:space="preserve">Cover </w:t>
      </w:r>
      <w:proofErr w:type="spellStart"/>
      <w:r>
        <w:rPr>
          <w:b/>
          <w:highlight w:val="green"/>
          <w:shd w:val="clear" w:color="auto" w:fill="FFFFFF"/>
        </w:rPr>
        <w:t>letter</w:t>
      </w:r>
      <w:proofErr w:type="spellEnd"/>
      <w:r>
        <w:rPr>
          <w:b/>
          <w:highlight w:val="green"/>
          <w:shd w:val="clear" w:color="auto" w:fill="FFFFFF"/>
        </w:rPr>
        <w:t xml:space="preserve"> (</w:t>
      </w:r>
      <w:proofErr w:type="spellStart"/>
      <w:r>
        <w:rPr>
          <w:b/>
          <w:highlight w:val="green"/>
          <w:shd w:val="clear" w:color="auto" w:fill="FFFFFF"/>
        </w:rPr>
        <w:t>see</w:t>
      </w:r>
      <w:proofErr w:type="spellEnd"/>
      <w:r>
        <w:rPr>
          <w:b/>
          <w:highlight w:val="green"/>
          <w:shd w:val="clear" w:color="auto" w:fill="FFFFFF"/>
        </w:rPr>
        <w:t xml:space="preserve"> </w:t>
      </w:r>
      <w:proofErr w:type="spellStart"/>
      <w:r>
        <w:rPr>
          <w:b/>
          <w:highlight w:val="green"/>
          <w:shd w:val="clear" w:color="auto" w:fill="FFFFFF"/>
        </w:rPr>
        <w:t>its</w:t>
      </w:r>
      <w:proofErr w:type="spellEnd"/>
      <w:r>
        <w:rPr>
          <w:b/>
          <w:highlight w:val="green"/>
          <w:shd w:val="clear" w:color="auto" w:fill="FFFFFF"/>
        </w:rPr>
        <w:t xml:space="preserve"> </w:t>
      </w:r>
      <w:proofErr w:type="spellStart"/>
      <w:r>
        <w:rPr>
          <w:b/>
          <w:highlight w:val="green"/>
          <w:shd w:val="clear" w:color="auto" w:fill="FFFFFF"/>
        </w:rPr>
        <w:t>form</w:t>
      </w:r>
      <w:proofErr w:type="spellEnd"/>
      <w:r>
        <w:rPr>
          <w:b/>
          <w:highlight w:val="green"/>
          <w:shd w:val="clear" w:color="auto" w:fill="FFFFFF"/>
        </w:rPr>
        <w:t xml:space="preserve"> in Information for </w:t>
      </w:r>
      <w:proofErr w:type="spellStart"/>
      <w:r>
        <w:rPr>
          <w:b/>
          <w:highlight w:val="green"/>
          <w:shd w:val="clear" w:color="auto" w:fill="FFFFFF"/>
        </w:rPr>
        <w:t>authors</w:t>
      </w:r>
      <w:proofErr w:type="spellEnd"/>
      <w:r>
        <w:rPr>
          <w:b/>
          <w:highlight w:val="green"/>
          <w:shd w:val="clear" w:color="auto" w:fill="FFFFFF"/>
        </w:rPr>
        <w:t>)</w:t>
      </w:r>
    </w:p>
    <w:p w14:paraId="1F9F24CA" w14:textId="77777777" w:rsidR="00FF2016" w:rsidRDefault="00000000">
      <w:pPr>
        <w:pStyle w:val="1"/>
        <w:jc w:val="both"/>
        <w:rPr>
          <w:shd w:val="clear" w:color="auto" w:fill="FFFFFF"/>
        </w:rPr>
      </w:pPr>
      <w:r>
        <w:rPr>
          <w:shd w:val="clear" w:color="auto" w:fill="FFFFFF"/>
        </w:rPr>
        <w:t>As part of the submission process you will be required to warrant that you are submitting your original work, that you have the rights in the work, that you are submitting the work for first publication in the Journal and that it is not being considered for publication elsewhere and has not already been published elsewhere, and that you have obtained and can supply all necessary permissions for the reproduction of any copyright works not owned by you.</w:t>
      </w:r>
    </w:p>
    <w:p w14:paraId="37532343" w14:textId="77777777" w:rsidR="00FF2016" w:rsidRDefault="00000000">
      <w:pPr>
        <w:pStyle w:val="aff1"/>
        <w:numPr>
          <w:ilvl w:val="0"/>
          <w:numId w:val="3"/>
        </w:numPr>
        <w:spacing w:before="120"/>
        <w:ind w:left="357" w:hanging="357"/>
        <w:rPr>
          <w:b/>
          <w:highlight w:val="green"/>
          <w:shd w:val="clear" w:color="auto" w:fill="FFFFFF"/>
        </w:rPr>
      </w:pPr>
      <w:r>
        <w:rPr>
          <w:b/>
          <w:bCs/>
          <w:highlight w:val="green"/>
          <w:lang w:val="en-US"/>
        </w:rPr>
        <w:t>Author contribution protocol (</w:t>
      </w:r>
      <w:proofErr w:type="spellStart"/>
      <w:r>
        <w:rPr>
          <w:b/>
          <w:highlight w:val="green"/>
          <w:shd w:val="clear" w:color="auto" w:fill="FFFFFF"/>
        </w:rPr>
        <w:t>see</w:t>
      </w:r>
      <w:proofErr w:type="spellEnd"/>
      <w:r>
        <w:rPr>
          <w:b/>
          <w:highlight w:val="green"/>
          <w:shd w:val="clear" w:color="auto" w:fill="FFFFFF"/>
        </w:rPr>
        <w:t xml:space="preserve"> </w:t>
      </w:r>
      <w:proofErr w:type="spellStart"/>
      <w:r>
        <w:rPr>
          <w:b/>
          <w:highlight w:val="green"/>
          <w:shd w:val="clear" w:color="auto" w:fill="FFFFFF"/>
        </w:rPr>
        <w:t>its</w:t>
      </w:r>
      <w:proofErr w:type="spellEnd"/>
      <w:r>
        <w:rPr>
          <w:b/>
          <w:highlight w:val="green"/>
          <w:shd w:val="clear" w:color="auto" w:fill="FFFFFF"/>
        </w:rPr>
        <w:t xml:space="preserve"> </w:t>
      </w:r>
      <w:proofErr w:type="spellStart"/>
      <w:r>
        <w:rPr>
          <w:b/>
          <w:highlight w:val="green"/>
          <w:shd w:val="clear" w:color="auto" w:fill="FFFFFF"/>
        </w:rPr>
        <w:t>form</w:t>
      </w:r>
      <w:proofErr w:type="spellEnd"/>
      <w:r>
        <w:rPr>
          <w:b/>
          <w:highlight w:val="green"/>
          <w:shd w:val="clear" w:color="auto" w:fill="FFFFFF"/>
        </w:rPr>
        <w:t xml:space="preserve"> in information for </w:t>
      </w:r>
      <w:proofErr w:type="spellStart"/>
      <w:r>
        <w:rPr>
          <w:b/>
          <w:highlight w:val="green"/>
          <w:shd w:val="clear" w:color="auto" w:fill="FFFFFF"/>
        </w:rPr>
        <w:t>authors</w:t>
      </w:r>
      <w:proofErr w:type="spellEnd"/>
      <w:r>
        <w:rPr>
          <w:b/>
          <w:highlight w:val="green"/>
          <w:shd w:val="clear" w:color="auto" w:fill="FFFFFF"/>
        </w:rPr>
        <w:t>)</w:t>
      </w:r>
    </w:p>
    <w:p w14:paraId="0B7C9EEE" w14:textId="77777777" w:rsidR="00FF2016" w:rsidRDefault="00FF2016">
      <w:pPr>
        <w:ind w:left="360"/>
        <w:rPr>
          <w:b/>
          <w:bCs/>
          <w:lang w:val="en-US"/>
        </w:rPr>
      </w:pPr>
    </w:p>
    <w:p w14:paraId="46E9BEEB" w14:textId="77777777" w:rsidR="00FF2016" w:rsidRDefault="00000000">
      <w:pPr>
        <w:pStyle w:val="1"/>
        <w:numPr>
          <w:ilvl w:val="0"/>
          <w:numId w:val="3"/>
        </w:numPr>
        <w:jc w:val="both"/>
      </w:pPr>
      <w:r>
        <w:br w:type="page" w:clear="all"/>
      </w:r>
    </w:p>
    <w:p w14:paraId="104E0887" w14:textId="77777777" w:rsidR="00FF2016" w:rsidRDefault="00000000">
      <w:pPr>
        <w:pStyle w:val="Articletitle"/>
        <w:rPr>
          <w:lang w:val="en-US"/>
        </w:rPr>
      </w:pPr>
      <w:r>
        <w:rPr>
          <w:highlight w:val="yellow"/>
        </w:rPr>
        <w:lastRenderedPageBreak/>
        <w:t>Article type</w:t>
      </w:r>
      <w:r>
        <w:rPr>
          <w:lang w:val="en-US"/>
        </w:rPr>
        <w:t>: Original Research Article</w:t>
      </w:r>
    </w:p>
    <w:p w14:paraId="1CA9DDA4" w14:textId="77777777" w:rsidR="00FF2016" w:rsidRDefault="00FF2016">
      <w:pPr>
        <w:pStyle w:val="1"/>
        <w:jc w:val="both"/>
      </w:pPr>
    </w:p>
    <w:p w14:paraId="3BA891B4" w14:textId="77777777" w:rsidR="00FF2016" w:rsidRDefault="00000000">
      <w:pPr>
        <w:pStyle w:val="1"/>
      </w:pPr>
      <w:r>
        <w:t>Full Title of Your Paper</w:t>
      </w:r>
    </w:p>
    <w:p w14:paraId="4CEA77EA" w14:textId="77777777" w:rsidR="00FF2016" w:rsidRDefault="00FF2016">
      <w:pPr>
        <w:rPr>
          <w:lang w:val="en-US"/>
        </w:rPr>
      </w:pPr>
    </w:p>
    <w:p w14:paraId="5A071776" w14:textId="77777777" w:rsidR="00FF2016" w:rsidRDefault="00000000">
      <w:pPr>
        <w:rPr>
          <w:lang w:val="en-US"/>
        </w:rPr>
      </w:pPr>
      <w:r>
        <w:rPr>
          <w:highlight w:val="yellow"/>
          <w:lang w:val="en-US"/>
        </w:rPr>
        <w:t>Author information has been removed for blind review</w:t>
      </w:r>
    </w:p>
    <w:p w14:paraId="5D1BE055" w14:textId="77777777" w:rsidR="00FF2016" w:rsidRDefault="00FF2016">
      <w:pPr>
        <w:rPr>
          <w:lang w:val="en-US"/>
        </w:rPr>
      </w:pPr>
    </w:p>
    <w:p w14:paraId="117A0E40" w14:textId="77777777" w:rsidR="00FF2016" w:rsidRDefault="00000000">
      <w:pPr>
        <w:pStyle w:val="1"/>
        <w:rPr>
          <w:shd w:val="clear" w:color="auto" w:fill="FFFFFF"/>
        </w:rPr>
      </w:pPr>
      <w:r>
        <w:t>Abstract</w:t>
      </w:r>
    </w:p>
    <w:p w14:paraId="128159E9" w14:textId="77777777" w:rsidR="00FF2016" w:rsidRDefault="00000000">
      <w:pPr>
        <w:jc w:val="both"/>
        <w:rPr>
          <w:color w:val="000000"/>
          <w:shd w:val="clear" w:color="auto" w:fill="FFFFFF"/>
          <w:lang w:val="en-US"/>
        </w:rPr>
      </w:pPr>
      <w:r>
        <w:rPr>
          <w:b/>
          <w:bCs/>
          <w:lang w:val="en-US"/>
        </w:rPr>
        <w:t>Background.</w:t>
      </w:r>
      <w:r>
        <w:rPr>
          <w:lang w:val="en-US"/>
        </w:rPr>
        <w:t xml:space="preserve"> ….. Begin typing your abstract paragraph here. An abstract is a single paragraph, without indentation, that summarizes the key points of the manuscript in 250 to 350 words.</w:t>
      </w:r>
      <w:r>
        <w:rPr>
          <w:color w:val="000000"/>
          <w:shd w:val="clear" w:color="auto" w:fill="FFFFFF"/>
          <w:lang w:val="en-US"/>
        </w:rPr>
        <w:t xml:space="preserve"> </w:t>
      </w:r>
    </w:p>
    <w:p w14:paraId="0762FD04" w14:textId="77777777" w:rsidR="00FF2016" w:rsidRDefault="00000000">
      <w:pPr>
        <w:jc w:val="both"/>
        <w:rPr>
          <w:lang w:val="en-US"/>
        </w:rPr>
      </w:pPr>
      <w:r>
        <w:rPr>
          <w:b/>
          <w:bCs/>
          <w:color w:val="000000"/>
          <w:shd w:val="clear" w:color="auto" w:fill="FFFFFF"/>
          <w:lang w:val="en-US"/>
        </w:rPr>
        <w:t>Purpose.</w:t>
      </w:r>
      <w:r>
        <w:rPr>
          <w:color w:val="000000"/>
          <w:shd w:val="clear" w:color="auto" w:fill="FFFFFF"/>
          <w:lang w:val="en-US"/>
        </w:rPr>
        <w:t xml:space="preserve">  The usual sections defined in a structured abstract are the Background, Methods, Results, and Conclusions.</w:t>
      </w:r>
      <w:r>
        <w:rPr>
          <w:lang w:val="en-US"/>
        </w:rPr>
        <w:t xml:space="preserve"> This paragraph should not be indented. </w:t>
      </w:r>
    </w:p>
    <w:p w14:paraId="7B912CDC" w14:textId="77777777" w:rsidR="00FF2016" w:rsidRDefault="00000000">
      <w:pPr>
        <w:jc w:val="both"/>
        <w:rPr>
          <w:lang w:val="en-US"/>
        </w:rPr>
      </w:pPr>
      <w:r>
        <w:rPr>
          <w:b/>
          <w:bCs/>
          <w:lang w:val="en-US"/>
        </w:rPr>
        <w:t>Materials and Methods.</w:t>
      </w:r>
      <w:r>
        <w:rPr>
          <w:lang w:val="en-US"/>
        </w:rPr>
        <w:t xml:space="preserve"> Abstract should be accurate, nonevaluative, readable, and concise. This is the most important single paragraph in this paper. </w:t>
      </w:r>
    </w:p>
    <w:p w14:paraId="0B72ECC9" w14:textId="77777777" w:rsidR="00FF2016" w:rsidRDefault="00000000">
      <w:pPr>
        <w:jc w:val="both"/>
        <w:rPr>
          <w:b/>
          <w:bCs/>
          <w:lang w:val="en-US"/>
        </w:rPr>
      </w:pPr>
      <w:r>
        <w:rPr>
          <w:b/>
          <w:bCs/>
          <w:lang w:val="en-US"/>
        </w:rPr>
        <w:t xml:space="preserve">Results. </w:t>
      </w:r>
      <w:r>
        <w:rPr>
          <w:lang w:val="en-US"/>
        </w:rPr>
        <w:t>………</w:t>
      </w:r>
    </w:p>
    <w:p w14:paraId="52F28E0B" w14:textId="77777777" w:rsidR="00FF2016" w:rsidRPr="00BE0889" w:rsidRDefault="00000000">
      <w:pPr>
        <w:jc w:val="both"/>
        <w:rPr>
          <w:b/>
          <w:bCs/>
          <w:lang w:val="en-US"/>
        </w:rPr>
      </w:pPr>
      <w:r>
        <w:rPr>
          <w:b/>
          <w:bCs/>
          <w:lang w:val="en-US"/>
        </w:rPr>
        <w:t xml:space="preserve">Conclusion. </w:t>
      </w:r>
      <w:r>
        <w:rPr>
          <w:lang w:val="en-US"/>
        </w:rPr>
        <w:t>………</w:t>
      </w:r>
    </w:p>
    <w:p w14:paraId="3E403096" w14:textId="77777777" w:rsidR="00FF2016" w:rsidRDefault="00000000">
      <w:pPr>
        <w:spacing w:before="120"/>
        <w:jc w:val="both"/>
        <w:rPr>
          <w:lang w:val="en-US"/>
        </w:rPr>
      </w:pPr>
      <w:r>
        <w:rPr>
          <w:b/>
          <w:bCs/>
          <w:iCs/>
          <w:lang w:val="en-US"/>
        </w:rPr>
        <w:t>Keywords:</w:t>
      </w:r>
      <w:r>
        <w:rPr>
          <w:lang w:val="en-US"/>
        </w:rPr>
        <w:t xml:space="preserve"> insert 5 to 10 keywords here, lowercase, separated by commas, no period after the keyword sequence. Note: The keywords are typed in regular font,</w:t>
      </w:r>
      <w:r>
        <w:rPr>
          <w:i/>
          <w:lang w:val="en-US"/>
        </w:rPr>
        <w:t xml:space="preserve"> not in italics</w:t>
      </w:r>
    </w:p>
    <w:p w14:paraId="3F94B63F" w14:textId="77777777" w:rsidR="00FF2016" w:rsidRDefault="00000000">
      <w:pPr>
        <w:pStyle w:val="1"/>
      </w:pPr>
      <w:r>
        <w:t>Introduction</w:t>
      </w:r>
    </w:p>
    <w:p w14:paraId="47205ADD" w14:textId="77777777" w:rsidR="00FF2016" w:rsidRDefault="00000000">
      <w:pPr>
        <w:spacing w:before="120"/>
        <w:jc w:val="both"/>
        <w:rPr>
          <w:lang w:val="en-US"/>
        </w:rPr>
      </w:pPr>
      <w:r>
        <w:rPr>
          <w:lang w:val="en-US"/>
        </w:rPr>
        <w:t>This section discusses the results and conclusions of previously published studies, to help explain why the current study is of scientific interest. </w:t>
      </w:r>
    </w:p>
    <w:p w14:paraId="3F4AB12B" w14:textId="77777777" w:rsidR="00FF2016" w:rsidRDefault="00000000">
      <w:pPr>
        <w:spacing w:before="120"/>
        <w:jc w:val="both"/>
        <w:rPr>
          <w:lang w:val="en-US"/>
        </w:rPr>
      </w:pPr>
      <w:r>
        <w:rPr>
          <w:lang w:val="en-US"/>
        </w:rPr>
        <w:t xml:space="preserve">The statement of the problem should be given in the introduction in a clear and concise manner. The background or rationale for the study is included here as well as a demonstration of how previous research is related to the study, together with its limitations. So, the bulk of the Introduction section is </w:t>
      </w:r>
      <w:r>
        <w:rPr>
          <w:b/>
          <w:bCs/>
          <w:lang w:val="en-US"/>
        </w:rPr>
        <w:t>background literature</w:t>
      </w:r>
      <w:r>
        <w:rPr>
          <w:lang w:val="en-US"/>
        </w:rPr>
        <w:t xml:space="preserve"> on the topic. Try to provide the reader with enough information on the topic to be able to conclude that the research is important and that the hypotheses are reasonable. The last section of the Introduction states </w:t>
      </w:r>
      <w:r>
        <w:rPr>
          <w:b/>
          <w:bCs/>
          <w:lang w:val="en-US"/>
        </w:rPr>
        <w:t>the purpose and the objectives of the research</w:t>
      </w:r>
      <w:r>
        <w:rPr>
          <w:lang w:val="en-US"/>
        </w:rPr>
        <w:t xml:space="preserve">. </w:t>
      </w:r>
      <w:r>
        <w:rPr>
          <w:b/>
          <w:bCs/>
          <w:lang w:val="en-US"/>
        </w:rPr>
        <w:t xml:space="preserve">Hypotheses </w:t>
      </w:r>
      <w:r>
        <w:rPr>
          <w:lang w:val="en-US"/>
        </w:rPr>
        <w:t xml:space="preserve">are also included here at the end of this section. Hypotheses are written in past tense because they </w:t>
      </w:r>
      <w:proofErr w:type="gramStart"/>
      <w:r>
        <w:rPr>
          <w:lang w:val="en-US"/>
        </w:rPr>
        <w:t>are connected with</w:t>
      </w:r>
      <w:proofErr w:type="gramEnd"/>
      <w:r>
        <w:rPr>
          <w:lang w:val="en-US"/>
        </w:rPr>
        <w:t xml:space="preserve"> a finished study.</w:t>
      </w:r>
    </w:p>
    <w:p w14:paraId="2F7B9324" w14:textId="77777777" w:rsidR="00FF2016" w:rsidRDefault="00000000">
      <w:pPr>
        <w:spacing w:before="120"/>
        <w:jc w:val="both"/>
        <w:rPr>
          <w:lang w:val="en-US"/>
        </w:rPr>
      </w:pPr>
      <w:r>
        <w:rPr>
          <w:lang w:val="en-US"/>
        </w:rPr>
        <w:t>In APA any source you use in your paper must have an in-text citation. In APA these citations include the author’s last name and the year of the publication in parentheses (</w:t>
      </w:r>
      <w:proofErr w:type="spellStart"/>
      <w:r>
        <w:rPr>
          <w:lang w:val="en-US"/>
        </w:rPr>
        <w:t>Aroud</w:t>
      </w:r>
      <w:proofErr w:type="spellEnd"/>
      <w:r>
        <w:rPr>
          <w:lang w:val="en-US"/>
        </w:rPr>
        <w:t xml:space="preserve">, 2017). If the source you are using does not identify an author, use a shortened version of the source title rather than the </w:t>
      </w:r>
      <w:proofErr w:type="gramStart"/>
      <w:r>
        <w:rPr>
          <w:lang w:val="en-US"/>
        </w:rPr>
        <w:t>author</w:t>
      </w:r>
      <w:proofErr w:type="gramEnd"/>
      <w:r>
        <w:rPr>
          <w:lang w:val="en-US"/>
        </w:rPr>
        <w:t xml:space="preserve"> name (E-Portfolios for Education, 2006).</w:t>
      </w:r>
    </w:p>
    <w:p w14:paraId="32C8A1B9" w14:textId="77777777" w:rsidR="00FF2016" w:rsidRDefault="00000000">
      <w:pPr>
        <w:spacing w:before="120"/>
        <w:jc w:val="both"/>
        <w:rPr>
          <w:lang w:val="en-US"/>
        </w:rPr>
      </w:pPr>
      <w:r>
        <w:rPr>
          <w:lang w:val="en-US"/>
        </w:rPr>
        <w:t>Sections can have subsections with headings. For example, a Method section might have Participants, Materials, and Procedure subsections if there are enough details to explain to warrant such headings. Bold some headings. Below are examples.</w:t>
      </w:r>
    </w:p>
    <w:p w14:paraId="55F10149" w14:textId="77777777" w:rsidR="00FF2016" w:rsidRDefault="00000000">
      <w:pPr>
        <w:spacing w:before="120"/>
        <w:jc w:val="both"/>
        <w:rPr>
          <w:lang w:val="en-US"/>
        </w:rPr>
      </w:pPr>
      <w:r>
        <w:rPr>
          <w:lang w:val="en-US"/>
        </w:rPr>
        <w:t xml:space="preserve">APA 7.0 supports five levels of headings. </w:t>
      </w:r>
    </w:p>
    <w:p w14:paraId="19CB2783" w14:textId="77777777" w:rsidR="00FF2016" w:rsidRDefault="00000000">
      <w:pPr>
        <w:pStyle w:val="1"/>
      </w:pPr>
      <w:r>
        <w:t>Heading Level 1</w:t>
      </w:r>
    </w:p>
    <w:p w14:paraId="21B785D6" w14:textId="77777777" w:rsidR="00FF2016" w:rsidRDefault="00000000">
      <w:pPr>
        <w:pStyle w:val="2"/>
      </w:pPr>
      <w:r>
        <w:t>Heading Level 2</w:t>
      </w:r>
    </w:p>
    <w:p w14:paraId="189633E4" w14:textId="77777777" w:rsidR="00FF2016" w:rsidRDefault="00000000">
      <w:pPr>
        <w:rPr>
          <w:lang w:val="en-US"/>
        </w:rPr>
      </w:pPr>
      <w:r>
        <w:rPr>
          <w:lang w:val="en-US"/>
        </w:rPr>
        <w:t>Text begins indented as a new paragraph.</w:t>
      </w:r>
    </w:p>
    <w:p w14:paraId="555180CD" w14:textId="77777777" w:rsidR="00FF2016" w:rsidRDefault="00000000">
      <w:pPr>
        <w:spacing w:before="120" w:line="276" w:lineRule="auto"/>
        <w:jc w:val="both"/>
        <w:rPr>
          <w:b/>
          <w:lang w:val="en-US"/>
        </w:rPr>
      </w:pPr>
      <w:r>
        <w:rPr>
          <w:b/>
          <w:i/>
          <w:iCs/>
          <w:lang w:val="en-US"/>
        </w:rPr>
        <w:lastRenderedPageBreak/>
        <w:t>Heading Level 3</w:t>
      </w:r>
      <w:r>
        <w:rPr>
          <w:b/>
          <w:lang w:val="en-US"/>
        </w:rPr>
        <w:t xml:space="preserve"> </w:t>
      </w:r>
    </w:p>
    <w:p w14:paraId="32C7238C" w14:textId="77777777" w:rsidR="00FF2016" w:rsidRDefault="00000000">
      <w:pPr>
        <w:rPr>
          <w:lang w:val="en-US"/>
        </w:rPr>
      </w:pPr>
      <w:r>
        <w:rPr>
          <w:lang w:val="en-US"/>
        </w:rPr>
        <w:t>Text begins indented as a new paragraph.</w:t>
      </w:r>
    </w:p>
    <w:p w14:paraId="1CAB7AFE" w14:textId="77777777" w:rsidR="00FF2016" w:rsidRDefault="00000000">
      <w:pPr>
        <w:spacing w:before="120" w:line="276" w:lineRule="auto"/>
        <w:jc w:val="both"/>
        <w:rPr>
          <w:lang w:val="en-US"/>
        </w:rPr>
      </w:pPr>
      <w:r>
        <w:rPr>
          <w:b/>
          <w:bCs/>
          <w:i/>
          <w:iCs/>
          <w:lang w:val="en-US"/>
        </w:rPr>
        <w:t xml:space="preserve">Heading Level 4. </w:t>
      </w:r>
      <w:r>
        <w:rPr>
          <w:lang w:val="en-US"/>
        </w:rPr>
        <w:t>Text begins on the same line and continues as a regular paragraph.</w:t>
      </w:r>
    </w:p>
    <w:p w14:paraId="799A2089" w14:textId="77777777" w:rsidR="00FF2016" w:rsidRDefault="00000000">
      <w:pPr>
        <w:spacing w:before="120" w:line="276" w:lineRule="auto"/>
        <w:jc w:val="both"/>
        <w:rPr>
          <w:lang w:val="en-US"/>
        </w:rPr>
      </w:pPr>
      <w:r>
        <w:rPr>
          <w:i/>
          <w:iCs/>
          <w:lang w:val="en-US"/>
        </w:rPr>
        <w:t xml:space="preserve">Heading Level 5. </w:t>
      </w:r>
      <w:r>
        <w:rPr>
          <w:lang w:val="en-US"/>
        </w:rPr>
        <w:t>Text begins on the same line and continues as a regular paragraph.</w:t>
      </w:r>
    </w:p>
    <w:p w14:paraId="28DF25CD" w14:textId="77777777" w:rsidR="00FF2016" w:rsidRDefault="00000000">
      <w:pPr>
        <w:spacing w:before="120" w:line="276" w:lineRule="auto"/>
        <w:jc w:val="both"/>
        <w:rPr>
          <w:lang w:val="en-US"/>
        </w:rPr>
      </w:pPr>
      <w:r>
        <w:rPr>
          <w:lang w:val="en-US"/>
        </w:rPr>
        <w:t>The heading styles are set in this document to correspond with those heading levels 1 through 5. The next heading is a Heading 1. It will be followed by a Heading 2.</w:t>
      </w:r>
    </w:p>
    <w:p w14:paraId="13B9F0E2" w14:textId="77777777" w:rsidR="00FF2016" w:rsidRDefault="00000000">
      <w:pPr>
        <w:pStyle w:val="a0"/>
        <w:spacing w:after="0" w:line="276" w:lineRule="auto"/>
      </w:pPr>
      <w:r>
        <w:t>E.g.</w:t>
      </w:r>
    </w:p>
    <w:p w14:paraId="5F5AC58C" w14:textId="0DB5D889" w:rsidR="00FF2016" w:rsidRDefault="00000000">
      <w:pPr>
        <w:pStyle w:val="1"/>
      </w:pPr>
      <w:r>
        <w:t>Method</w:t>
      </w:r>
    </w:p>
    <w:p w14:paraId="38597596" w14:textId="77777777" w:rsidR="00FF2016" w:rsidRDefault="00000000">
      <w:pPr>
        <w:pStyle w:val="2"/>
        <w:jc w:val="both"/>
      </w:pPr>
      <w:r>
        <w:t>Participants</w:t>
      </w:r>
    </w:p>
    <w:p w14:paraId="5B00BA48" w14:textId="77777777" w:rsidR="00FF2016" w:rsidRDefault="00000000">
      <w:pPr>
        <w:spacing w:before="120"/>
        <w:jc w:val="both"/>
        <w:rPr>
          <w:lang w:val="en-US"/>
        </w:rPr>
      </w:pPr>
      <w:r>
        <w:rPr>
          <w:lang w:val="en-US"/>
        </w:rPr>
        <w:t xml:space="preserve">Text. Text. Text. </w:t>
      </w:r>
    </w:p>
    <w:p w14:paraId="45F73E3D" w14:textId="77777777" w:rsidR="00FF2016" w:rsidRDefault="00000000">
      <w:pPr>
        <w:pStyle w:val="2"/>
        <w:jc w:val="both"/>
      </w:pPr>
      <w:r>
        <w:t>Assessments and Measures</w:t>
      </w:r>
    </w:p>
    <w:p w14:paraId="391B7B15" w14:textId="77777777" w:rsidR="00FF2016" w:rsidRDefault="00000000">
      <w:pPr>
        <w:spacing w:before="120"/>
        <w:jc w:val="both"/>
        <w:rPr>
          <w:lang w:val="en-US"/>
        </w:rPr>
      </w:pPr>
      <w:r>
        <w:rPr>
          <w:lang w:val="en-US"/>
        </w:rPr>
        <w:t xml:space="preserve">Text. Text. Text. </w:t>
      </w:r>
    </w:p>
    <w:p w14:paraId="6E4DB50F" w14:textId="77777777" w:rsidR="00FF2016" w:rsidRDefault="00000000">
      <w:pPr>
        <w:spacing w:before="120"/>
        <w:jc w:val="both"/>
        <w:rPr>
          <w:b/>
          <w:bCs/>
          <w:i/>
          <w:iCs/>
          <w:lang w:val="en-US"/>
        </w:rPr>
      </w:pPr>
      <w:r>
        <w:rPr>
          <w:b/>
          <w:bCs/>
          <w:i/>
          <w:iCs/>
          <w:lang w:val="en-US"/>
        </w:rPr>
        <w:t>First Heading 3 Level in the Section</w:t>
      </w:r>
    </w:p>
    <w:p w14:paraId="3627F7E3" w14:textId="77777777" w:rsidR="00FF2016" w:rsidRDefault="00000000">
      <w:pPr>
        <w:spacing w:before="120"/>
        <w:jc w:val="both"/>
        <w:rPr>
          <w:lang w:val="en-US"/>
        </w:rPr>
      </w:pPr>
      <w:r>
        <w:rPr>
          <w:lang w:val="en-US"/>
        </w:rPr>
        <w:t xml:space="preserve">Text. Text. Text. </w:t>
      </w:r>
    </w:p>
    <w:p w14:paraId="365D8779" w14:textId="77777777" w:rsidR="00FF2016" w:rsidRDefault="00000000">
      <w:pPr>
        <w:spacing w:before="120"/>
        <w:jc w:val="both"/>
        <w:rPr>
          <w:b/>
          <w:bCs/>
          <w:i/>
          <w:iCs/>
          <w:lang w:val="en-US"/>
        </w:rPr>
      </w:pPr>
      <w:r>
        <w:rPr>
          <w:b/>
          <w:bCs/>
          <w:i/>
          <w:iCs/>
          <w:lang w:val="en-US"/>
        </w:rPr>
        <w:t>Second Heading 3 Level in the Section</w:t>
      </w:r>
    </w:p>
    <w:p w14:paraId="3D22F5CA" w14:textId="77777777" w:rsidR="00FF2016" w:rsidRDefault="00000000">
      <w:pPr>
        <w:spacing w:before="120"/>
        <w:jc w:val="both"/>
        <w:rPr>
          <w:lang w:val="en-US"/>
        </w:rPr>
      </w:pPr>
      <w:r>
        <w:rPr>
          <w:lang w:val="en-US"/>
        </w:rPr>
        <w:t xml:space="preserve">If you use one Heading 3, you should use a second, just like when you create an outline, if you have an “A” you should have a “B” </w:t>
      </w:r>
    </w:p>
    <w:p w14:paraId="013C0F24" w14:textId="77777777" w:rsidR="00FF2016" w:rsidRDefault="00000000">
      <w:pPr>
        <w:spacing w:before="120"/>
        <w:jc w:val="both"/>
        <w:rPr>
          <w:lang w:val="en-US"/>
        </w:rPr>
      </w:pPr>
      <w:r>
        <w:rPr>
          <w:b/>
          <w:lang w:val="en-US"/>
        </w:rPr>
        <w:t xml:space="preserve">First Heading 4 Level in the Section. </w:t>
      </w:r>
      <w:r>
        <w:rPr>
          <w:lang w:val="en-US"/>
        </w:rPr>
        <w:t xml:space="preserve">Text. Text. Text. </w:t>
      </w:r>
    </w:p>
    <w:p w14:paraId="781D99DD" w14:textId="77777777" w:rsidR="00FF2016" w:rsidRDefault="00000000">
      <w:pPr>
        <w:spacing w:before="120"/>
        <w:jc w:val="both"/>
        <w:rPr>
          <w:lang w:val="en-US"/>
        </w:rPr>
      </w:pPr>
      <w:r>
        <w:rPr>
          <w:b/>
          <w:lang w:val="en-US"/>
        </w:rPr>
        <w:t>Second Heading 4 Level in the Section.</w:t>
      </w:r>
      <w:r>
        <w:rPr>
          <w:lang w:val="en-US"/>
        </w:rPr>
        <w:t xml:space="preserve"> If you use one Heading 4, you should use a second, just like when you create an outline, if you have an “A.” you should have a “B.” </w:t>
      </w:r>
    </w:p>
    <w:p w14:paraId="22A49F8F" w14:textId="77777777" w:rsidR="00FF2016" w:rsidRDefault="00000000">
      <w:pPr>
        <w:spacing w:before="120"/>
        <w:jc w:val="both"/>
        <w:rPr>
          <w:lang w:val="en-US"/>
        </w:rPr>
      </w:pPr>
      <w:r>
        <w:rPr>
          <w:bCs/>
          <w:i/>
          <w:iCs/>
          <w:lang w:val="en-US"/>
        </w:rPr>
        <w:t>First Heading 5 Level in the Section.</w:t>
      </w:r>
      <w:r>
        <w:rPr>
          <w:lang w:val="en-US"/>
        </w:rPr>
        <w:t xml:space="preserve"> Text. Text. Text. Text. Text. Text. Text. Text. Text. Text. Text. Text. </w:t>
      </w:r>
    </w:p>
    <w:p w14:paraId="208A01F3" w14:textId="77777777" w:rsidR="00FF2016" w:rsidRDefault="00000000">
      <w:pPr>
        <w:spacing w:before="120"/>
        <w:jc w:val="both"/>
        <w:rPr>
          <w:lang w:val="en-US"/>
        </w:rPr>
      </w:pPr>
      <w:r>
        <w:rPr>
          <w:bCs/>
          <w:i/>
          <w:iCs/>
          <w:lang w:val="en-US"/>
        </w:rPr>
        <w:t>Second Heading 5 Level in the Section.</w:t>
      </w:r>
      <w:r>
        <w:rPr>
          <w:lang w:val="en-US"/>
        </w:rPr>
        <w:t xml:space="preserve"> If you use one Heading 5, you should use a second, just like when you create an outline, if you have an “A.” you should have a “B.” </w:t>
      </w:r>
    </w:p>
    <w:p w14:paraId="69798850" w14:textId="77777777" w:rsidR="00FF2016" w:rsidRDefault="00000000">
      <w:pPr>
        <w:pStyle w:val="1"/>
      </w:pPr>
      <w:r>
        <w:t>Results</w:t>
      </w:r>
    </w:p>
    <w:p w14:paraId="766F5860" w14:textId="77777777" w:rsidR="00FF2016" w:rsidRDefault="00000000">
      <w:pPr>
        <w:spacing w:before="120" w:line="276" w:lineRule="auto"/>
        <w:jc w:val="both"/>
        <w:rPr>
          <w:lang w:val="en-US"/>
        </w:rPr>
      </w:pPr>
      <w:r>
        <w:rPr>
          <w:lang w:val="en-US"/>
        </w:rPr>
        <w:t xml:space="preserve">The goal of the Results section is to present the main findings of the research </w:t>
      </w:r>
      <w:r>
        <w:rPr>
          <w:b/>
          <w:bCs/>
          <w:lang w:val="en-US"/>
        </w:rPr>
        <w:t>without deducing their meaning.</w:t>
      </w:r>
      <w:r>
        <w:rPr>
          <w:lang w:val="en-US"/>
        </w:rPr>
        <w:t xml:space="preserve"> Here, the grouped data and the results of the statistical analyses carried out are included. Figures, tables and graphs are also placed here, as well as a summary or description of the data. Information such as the subjects’ average scores or ratings and how the scores varied among the different groups should also be included in this section. The Results section should always be presented in a systematic way following the sequence of the Methods section on which the results are based (in other words - includes subsections that describe the answer to a particular experimental procedure that was elaborated in the Methods / refers to the experimental protocols described in the Methods section). It’s often helpful to use tables describing results, especially </w:t>
      </w:r>
      <w:r>
        <w:rPr>
          <w:lang w:val="en-US"/>
        </w:rPr>
        <w:lastRenderedPageBreak/>
        <w:t>when the author has a lot of data to report (such as means and standard deviations) or is describing correlations. Sometimes it is helpful to remind the reader of the hypothesis before presenting each result. It is also a good idea to tell the reader what type of data analysis was done (e.g., correlation, ANOVA) before it is presented.</w:t>
      </w:r>
    </w:p>
    <w:p w14:paraId="289E499F" w14:textId="77777777" w:rsidR="00FF2016" w:rsidRDefault="00000000">
      <w:pPr>
        <w:pStyle w:val="2"/>
        <w:jc w:val="both"/>
      </w:pPr>
      <w:r>
        <w:t>Outcome 1</w:t>
      </w:r>
    </w:p>
    <w:p w14:paraId="5B7B1E12" w14:textId="77777777" w:rsidR="00FF2016" w:rsidRDefault="00000000">
      <w:pPr>
        <w:spacing w:before="120"/>
        <w:jc w:val="both"/>
        <w:rPr>
          <w:lang w:val="en-US"/>
        </w:rPr>
      </w:pPr>
      <w:r>
        <w:rPr>
          <w:lang w:val="en-US"/>
        </w:rPr>
        <w:t xml:space="preserve">Text. Text. Text. </w:t>
      </w:r>
    </w:p>
    <w:p w14:paraId="1D3D730E" w14:textId="77777777" w:rsidR="00FF2016" w:rsidRDefault="00000000">
      <w:pPr>
        <w:pStyle w:val="2"/>
        <w:jc w:val="both"/>
      </w:pPr>
      <w:r>
        <w:t>Outcome 2</w:t>
      </w:r>
    </w:p>
    <w:p w14:paraId="5973A3BF" w14:textId="77777777" w:rsidR="00FF2016" w:rsidRDefault="00000000">
      <w:pPr>
        <w:spacing w:before="120"/>
        <w:jc w:val="both"/>
        <w:rPr>
          <w:lang w:val="en-US"/>
        </w:rPr>
      </w:pPr>
      <w:r>
        <w:rPr>
          <w:lang w:val="en-US"/>
        </w:rPr>
        <w:t xml:space="preserve">Text. Text. Text. </w:t>
      </w:r>
    </w:p>
    <w:p w14:paraId="445DB10D" w14:textId="77777777" w:rsidR="00FF2016" w:rsidRDefault="00000000">
      <w:pPr>
        <w:pStyle w:val="1"/>
      </w:pPr>
      <w:r>
        <w:t>Discussion</w:t>
      </w:r>
    </w:p>
    <w:p w14:paraId="595E1151" w14:textId="77777777" w:rsidR="00FF2016" w:rsidRDefault="00000000">
      <w:pPr>
        <w:spacing w:before="120" w:line="276" w:lineRule="auto"/>
        <w:jc w:val="both"/>
        <w:rPr>
          <w:lang w:val="en-US"/>
        </w:rPr>
      </w:pPr>
      <w:r>
        <w:rPr>
          <w:lang w:val="en-US"/>
        </w:rPr>
        <w:t xml:space="preserve">The objective here is to provide an </w:t>
      </w:r>
      <w:r>
        <w:rPr>
          <w:b/>
          <w:bCs/>
          <w:lang w:val="en-US"/>
        </w:rPr>
        <w:t xml:space="preserve">interpretation </w:t>
      </w:r>
      <w:r>
        <w:rPr>
          <w:lang w:val="en-US"/>
        </w:rPr>
        <w:t xml:space="preserve">of your results and support for </w:t>
      </w:r>
      <w:proofErr w:type="gramStart"/>
      <w:r>
        <w:rPr>
          <w:lang w:val="en-US"/>
        </w:rPr>
        <w:t>all of</w:t>
      </w:r>
      <w:proofErr w:type="gramEnd"/>
      <w:r>
        <w:rPr>
          <w:lang w:val="en-US"/>
        </w:rPr>
        <w:t xml:space="preserve"> your conclusions, using evidence from your experiment (research) and generally accepted knowledge, if appropriate. Suggest future directions for research, new methods, explanations for deviations from previously published results, etc. </w:t>
      </w:r>
      <w:r>
        <w:rPr>
          <w:sz w:val="25"/>
          <w:szCs w:val="25"/>
          <w:lang w:val="en-US" w:eastAsia="en-US"/>
        </w:rPr>
        <w:t xml:space="preserve">Emphasize any theoretical or practical consequences of the results. </w:t>
      </w:r>
    </w:p>
    <w:p w14:paraId="08CB4937" w14:textId="77777777" w:rsidR="00FF2016" w:rsidRDefault="00000000">
      <w:pPr>
        <w:spacing w:before="120" w:line="276" w:lineRule="auto"/>
        <w:jc w:val="both"/>
        <w:rPr>
          <w:sz w:val="25"/>
          <w:szCs w:val="25"/>
          <w:lang w:val="en-US" w:eastAsia="en-US"/>
        </w:rPr>
      </w:pPr>
      <w:r>
        <w:rPr>
          <w:sz w:val="25"/>
          <w:szCs w:val="25"/>
          <w:lang w:val="en-US" w:eastAsia="en-US"/>
        </w:rPr>
        <w:t xml:space="preserve">Open the Discussion section with a clear statement of the support or nonsupport for your original hypotheses, distinguished by primary and secondary hypotheses. If hypotheses were not supported, offer post hoc explanations. </w:t>
      </w:r>
      <w:r>
        <w:rPr>
          <w:b/>
          <w:bCs/>
          <w:sz w:val="25"/>
          <w:szCs w:val="25"/>
          <w:lang w:val="en-US" w:eastAsia="en-US"/>
        </w:rPr>
        <w:t>Similarities and differences between your results and the work of others should be used</w:t>
      </w:r>
      <w:r>
        <w:rPr>
          <w:sz w:val="25"/>
          <w:szCs w:val="25"/>
          <w:lang w:val="en-US" w:eastAsia="en-US"/>
        </w:rPr>
        <w:t xml:space="preserve"> to contextualize, confirm, and clarify your conclusions. </w:t>
      </w:r>
      <w:r>
        <w:rPr>
          <w:lang w:val="en-US"/>
        </w:rPr>
        <w:t>Results should also be commented in a theoretically meaningful way (</w:t>
      </w:r>
      <w:r>
        <w:rPr>
          <w:b/>
          <w:bCs/>
          <w:lang w:val="en-US"/>
        </w:rPr>
        <w:t xml:space="preserve">How do the findings fit in with previous theory and literature? </w:t>
      </w:r>
      <w:r>
        <w:rPr>
          <w:lang w:val="en-US"/>
        </w:rPr>
        <w:t>Are the results consistent or inconsistent with what has been found in the past? If they are inconsistent, how can it be explained?).</w:t>
      </w:r>
    </w:p>
    <w:p w14:paraId="79C46EF6" w14:textId="77777777" w:rsidR="00FF2016" w:rsidRDefault="00000000">
      <w:pPr>
        <w:spacing w:before="120" w:line="276" w:lineRule="auto"/>
        <w:jc w:val="both"/>
        <w:rPr>
          <w:sz w:val="25"/>
          <w:szCs w:val="25"/>
          <w:lang w:val="en-US" w:eastAsia="en-US"/>
        </w:rPr>
      </w:pPr>
      <w:r>
        <w:rPr>
          <w:sz w:val="25"/>
          <w:szCs w:val="25"/>
          <w:lang w:val="en-US" w:eastAsia="en-US"/>
        </w:rPr>
        <w:t>Do not simply reformulate and repeat points already made; each new statement should contribute to your interpretation and to the reader’s understanding of the problem.</w:t>
      </w:r>
    </w:p>
    <w:p w14:paraId="7FE1C51B" w14:textId="77777777" w:rsidR="00FF2016" w:rsidRDefault="00000000">
      <w:pPr>
        <w:spacing w:before="120" w:line="276" w:lineRule="auto"/>
        <w:jc w:val="both"/>
        <w:rPr>
          <w:sz w:val="21"/>
          <w:szCs w:val="21"/>
          <w:lang w:val="en-US" w:eastAsia="en-US"/>
        </w:rPr>
      </w:pPr>
      <w:r>
        <w:rPr>
          <w:sz w:val="25"/>
          <w:szCs w:val="25"/>
          <w:lang w:val="en-US" w:eastAsia="en-US"/>
        </w:rPr>
        <w:t xml:space="preserve">Your interpretation of the results should </w:t>
      </w:r>
      <w:proofErr w:type="gramStart"/>
      <w:r>
        <w:rPr>
          <w:sz w:val="25"/>
          <w:szCs w:val="25"/>
          <w:lang w:val="en-US" w:eastAsia="en-US"/>
        </w:rPr>
        <w:t>take into account</w:t>
      </w:r>
      <w:proofErr w:type="gramEnd"/>
      <w:r>
        <w:rPr>
          <w:sz w:val="25"/>
          <w:szCs w:val="25"/>
          <w:lang w:val="en-US" w:eastAsia="en-US"/>
        </w:rPr>
        <w:t xml:space="preserve"> (a) sources of potential bias and other threats to internal validity, (b) the imprecision of measures, (c) the overall number of tests or overlap among tests, (d) the effect sizes observed, and (e) other limitations or weaknesses of the study. If an intervention is involved, discuss whether it was successful and the mechanism by which it was intended to work (causal pathways) and/or alternative mechanisms. Also, discuss barriers to implementing the intervention or manipulation as well as the fidelity with which the intervention or manipulation was implemented in the study, that is, any differences between the manipulation</w:t>
      </w:r>
      <w:r>
        <w:rPr>
          <w:sz w:val="21"/>
          <w:szCs w:val="21"/>
          <w:lang w:val="en-US" w:eastAsia="en-US"/>
        </w:rPr>
        <w:t xml:space="preserve"> </w:t>
      </w:r>
      <w:r>
        <w:rPr>
          <w:sz w:val="25"/>
          <w:szCs w:val="25"/>
          <w:lang w:val="en-US" w:eastAsia="en-US"/>
        </w:rPr>
        <w:t>as planned and as implemented.</w:t>
      </w:r>
    </w:p>
    <w:p w14:paraId="135392AD" w14:textId="77777777" w:rsidR="00FF2016" w:rsidRDefault="00000000">
      <w:pPr>
        <w:spacing w:before="120" w:line="276" w:lineRule="auto"/>
        <w:jc w:val="both"/>
        <w:rPr>
          <w:sz w:val="25"/>
          <w:szCs w:val="25"/>
          <w:lang w:val="en-US" w:eastAsia="en-US"/>
        </w:rPr>
      </w:pPr>
      <w:r>
        <w:rPr>
          <w:sz w:val="25"/>
          <w:szCs w:val="25"/>
          <w:lang w:val="en-US" w:eastAsia="en-US"/>
        </w:rPr>
        <w:t>Acknowledge the limitations of your research and address alternative explanations of the results. Discuss the generalizability, or external validity, of the findings.</w:t>
      </w:r>
    </w:p>
    <w:p w14:paraId="082E9FB0" w14:textId="77777777" w:rsidR="00FF2016" w:rsidRDefault="00000000">
      <w:pPr>
        <w:spacing w:before="120" w:line="276" w:lineRule="auto"/>
        <w:jc w:val="both"/>
        <w:rPr>
          <w:sz w:val="25"/>
          <w:szCs w:val="25"/>
          <w:lang w:val="en-US" w:eastAsia="en-US"/>
        </w:rPr>
      </w:pPr>
      <w:r>
        <w:rPr>
          <w:sz w:val="25"/>
          <w:szCs w:val="25"/>
          <w:lang w:val="en-US" w:eastAsia="en-US"/>
        </w:rPr>
        <w:t xml:space="preserve">This critical analysis should </w:t>
      </w:r>
      <w:proofErr w:type="gramStart"/>
      <w:r>
        <w:rPr>
          <w:sz w:val="25"/>
          <w:szCs w:val="25"/>
          <w:lang w:val="en-US" w:eastAsia="en-US"/>
        </w:rPr>
        <w:t>take into account</w:t>
      </w:r>
      <w:proofErr w:type="gramEnd"/>
      <w:r>
        <w:rPr>
          <w:sz w:val="25"/>
          <w:szCs w:val="25"/>
          <w:lang w:val="en-US" w:eastAsia="en-US"/>
        </w:rPr>
        <w:t xml:space="preserve"> differences between the target population and the accessed sample. For interventions, discuss characteristics that make them more or less </w:t>
      </w:r>
      <w:r>
        <w:rPr>
          <w:sz w:val="25"/>
          <w:szCs w:val="25"/>
          <w:lang w:val="en-US" w:eastAsia="en-US"/>
        </w:rPr>
        <w:lastRenderedPageBreak/>
        <w:t>applicable to circumstances not included in the study, how and what outcomes were measured (relative to other measures that might have been used), the length of time to measurement (between the end of the intervention and the measurement of outcomes), incentives, compliance rates, and specific settings involved in the study as well as other contextual issues.</w:t>
      </w:r>
    </w:p>
    <w:p w14:paraId="7FB0D62F" w14:textId="77777777" w:rsidR="00FF2016" w:rsidRDefault="00000000">
      <w:pPr>
        <w:spacing w:before="120" w:line="276" w:lineRule="auto"/>
        <w:jc w:val="both"/>
        <w:rPr>
          <w:sz w:val="25"/>
          <w:szCs w:val="25"/>
          <w:lang w:val="en-US" w:eastAsia="en-US"/>
        </w:rPr>
      </w:pPr>
      <w:r>
        <w:rPr>
          <w:sz w:val="25"/>
          <w:szCs w:val="25"/>
          <w:lang w:val="en-US" w:eastAsia="en-US"/>
        </w:rPr>
        <w:t xml:space="preserve">End the Discussion section with a reasoned and justifiable commentary on the importance of your findings. This concluding section may be brief or extensive </w:t>
      </w:r>
      <w:proofErr w:type="gramStart"/>
      <w:r>
        <w:rPr>
          <w:sz w:val="25"/>
          <w:szCs w:val="25"/>
          <w:lang w:val="en-US" w:eastAsia="en-US"/>
        </w:rPr>
        <w:t>provided that</w:t>
      </w:r>
      <w:proofErr w:type="gramEnd"/>
      <w:r>
        <w:rPr>
          <w:sz w:val="25"/>
          <w:szCs w:val="25"/>
          <w:lang w:val="en-US" w:eastAsia="en-US"/>
        </w:rPr>
        <w:t xml:space="preserve"> it is tightly reasoned, self-contained, and not overstated. In this section, you might briefly return to a discussion of why the problem is important (as stated in the introduction); what larger issues, those that transcend the particulars of the subfield, might hinge on the findings; and what propositions are confirmed or disconfirmed by the extrapolation of these findings to such overarching issues.</w:t>
      </w:r>
    </w:p>
    <w:p w14:paraId="3E15D291" w14:textId="77777777" w:rsidR="00FF2016" w:rsidRDefault="00000000">
      <w:pPr>
        <w:spacing w:before="120" w:line="276" w:lineRule="auto"/>
        <w:jc w:val="both"/>
        <w:rPr>
          <w:lang w:val="en-US"/>
        </w:rPr>
      </w:pPr>
      <w:r>
        <w:rPr>
          <w:lang w:val="en-US"/>
        </w:rPr>
        <w:t xml:space="preserve">Include </w:t>
      </w:r>
      <w:r>
        <w:rPr>
          <w:b/>
          <w:bCs/>
          <w:lang w:val="en-US"/>
        </w:rPr>
        <w:t>limitations of the study</w:t>
      </w:r>
      <w:r>
        <w:rPr>
          <w:lang w:val="en-US"/>
        </w:rPr>
        <w:t>. Describe the ways in which the internal or external validity of the study may have been compromised. Was the sample biased? Were the measures problematic? Think about what you would do different next time if you conducted a similar study. Future research ideas are often discussed when limitations are discussed.</w:t>
      </w:r>
    </w:p>
    <w:p w14:paraId="663BEA80" w14:textId="77777777" w:rsidR="00FF2016" w:rsidRDefault="00000000">
      <w:pPr>
        <w:pStyle w:val="1"/>
        <w:spacing w:line="276" w:lineRule="auto"/>
      </w:pPr>
      <w:r>
        <w:t>Conclusion</w:t>
      </w:r>
    </w:p>
    <w:p w14:paraId="23A02AEF" w14:textId="77777777" w:rsidR="00FF2016" w:rsidRDefault="00000000">
      <w:pPr>
        <w:spacing w:before="120" w:line="276" w:lineRule="auto"/>
        <w:jc w:val="both"/>
        <w:rPr>
          <w:lang w:val="en-US"/>
        </w:rPr>
      </w:pPr>
      <w:r>
        <w:rPr>
          <w:b/>
          <w:bCs/>
          <w:lang w:val="en-US"/>
        </w:rPr>
        <w:t>Conclusion</w:t>
      </w:r>
      <w:r>
        <w:rPr>
          <w:lang w:val="en-US"/>
        </w:rPr>
        <w:t xml:space="preserve"> should be the best part of your paper. A conclusion should:</w:t>
      </w:r>
      <w:r>
        <w:rPr>
          <w:bCs/>
          <w:lang w:val="en-US"/>
        </w:rPr>
        <w:t xml:space="preserve"> (</w:t>
      </w:r>
      <w:r>
        <w:rPr>
          <w:lang w:val="en-US"/>
        </w:rPr>
        <w:t>1</w:t>
      </w:r>
      <w:r>
        <w:rPr>
          <w:bCs/>
          <w:lang w:val="en-US"/>
        </w:rPr>
        <w:t>)</w:t>
      </w:r>
      <w:r>
        <w:rPr>
          <w:b/>
          <w:bCs/>
          <w:lang w:val="en-US"/>
        </w:rPr>
        <w:t xml:space="preserve"> </w:t>
      </w:r>
      <w:r>
        <w:rPr>
          <w:lang w:val="en-US"/>
        </w:rPr>
        <w:t>stress the importance of the thesis statement, (2) give the essay a sense of completeness, and (3) leave a final impression on the reader.</w:t>
      </w:r>
    </w:p>
    <w:p w14:paraId="529BE505" w14:textId="77777777" w:rsidR="00FF2016" w:rsidRDefault="00000000">
      <w:pPr>
        <w:spacing w:before="120" w:line="276" w:lineRule="auto"/>
        <w:jc w:val="both"/>
        <w:rPr>
          <w:lang w:val="en-US"/>
        </w:rPr>
      </w:pPr>
      <w:r>
        <w:rPr>
          <w:lang w:val="en-US"/>
        </w:rPr>
        <w:t xml:space="preserve">Conclusion describes the implications of findings to theory and practice, highlight practical applications of findings, gives some additional directions for future research. Direct answers to the original questions or hypotheses are included, in other words, the verification of the hypotheses goes here. The answers to the questions or the hypotheses must be explained, supported and defended with results. This explanation should consider the conflicting results, unexpected findings and discrepancies with </w:t>
      </w:r>
      <w:proofErr w:type="gramStart"/>
      <w:r>
        <w:rPr>
          <w:lang w:val="en-US"/>
        </w:rPr>
        <w:t>other</w:t>
      </w:r>
      <w:proofErr w:type="gramEnd"/>
      <w:r>
        <w:rPr>
          <w:lang w:val="en-US"/>
        </w:rPr>
        <w:t xml:space="preserve"> research. It is relevant to include the implications of the study, a comparison with previous research, innovations and the contribution of the study to new developments. Suggestions for further research, a brief statement on the limitations of the project and any pedagogical implications the paper may indicate.</w:t>
      </w:r>
    </w:p>
    <w:p w14:paraId="41ADD49F" w14:textId="77777777" w:rsidR="00FF2016" w:rsidRDefault="00000000">
      <w:pPr>
        <w:pStyle w:val="1"/>
      </w:pPr>
      <w:r>
        <w:t>Acknowledgments</w:t>
      </w:r>
    </w:p>
    <w:p w14:paraId="44C2AF81" w14:textId="77777777" w:rsidR="00FF2016" w:rsidRDefault="00000000">
      <w:pPr>
        <w:spacing w:before="120"/>
        <w:jc w:val="both"/>
        <w:rPr>
          <w:lang w:val="en-US"/>
        </w:rPr>
      </w:pPr>
      <w:r>
        <w:rPr>
          <w:highlight w:val="yellow"/>
          <w:lang w:val="en-US"/>
        </w:rPr>
        <w:t>Acknowledgements, funding information and declaration of competing interests have been removed for blind review.</w:t>
      </w:r>
    </w:p>
    <w:p w14:paraId="7BD3B63C" w14:textId="77777777" w:rsidR="00FF2016" w:rsidRDefault="00000000">
      <w:pPr>
        <w:spacing w:before="120"/>
        <w:jc w:val="center"/>
        <w:rPr>
          <w:b/>
          <w:bCs/>
          <w:lang w:val="en-US"/>
        </w:rPr>
      </w:pPr>
      <w:r>
        <w:rPr>
          <w:b/>
          <w:bCs/>
          <w:lang w:val="en-US"/>
        </w:rPr>
        <w:t>Conflict of interests</w:t>
      </w:r>
    </w:p>
    <w:p w14:paraId="04031BDA" w14:textId="77777777" w:rsidR="00FF2016" w:rsidRDefault="00000000">
      <w:pPr>
        <w:spacing w:before="120"/>
        <w:rPr>
          <w:lang w:val="en-US"/>
        </w:rPr>
      </w:pPr>
      <w:r>
        <w:rPr>
          <w:sz w:val="25"/>
          <w:szCs w:val="25"/>
          <w:shd w:val="clear" w:color="auto" w:fill="FFFFFF"/>
          <w:lang w:val="en-US"/>
        </w:rPr>
        <w:t>The authors declare that they have no conflict of interest.</w:t>
      </w:r>
    </w:p>
    <w:p w14:paraId="06503E02" w14:textId="77777777" w:rsidR="00FF2016" w:rsidRDefault="00FF2016">
      <w:pPr>
        <w:spacing w:before="120"/>
        <w:jc w:val="center"/>
        <w:rPr>
          <w:b/>
          <w:bCs/>
          <w:lang w:val="en-US"/>
        </w:rPr>
      </w:pPr>
    </w:p>
    <w:p w14:paraId="4F6794F6" w14:textId="77777777" w:rsidR="00FF2016" w:rsidRDefault="00000000">
      <w:pPr>
        <w:pStyle w:val="1"/>
      </w:pPr>
      <w:r>
        <w:lastRenderedPageBreak/>
        <w:t>References</w:t>
      </w:r>
    </w:p>
    <w:p w14:paraId="53CA9116" w14:textId="77777777" w:rsidR="00FF2016" w:rsidRDefault="00000000">
      <w:pPr>
        <w:spacing w:before="120"/>
        <w:jc w:val="both"/>
        <w:rPr>
          <w:rStyle w:val="extended-textfull"/>
          <w:lang w:val="en-US"/>
        </w:rPr>
      </w:pPr>
      <w:r>
        <w:rPr>
          <w:lang w:val="en-US"/>
        </w:rPr>
        <w:t xml:space="preserve">The relevant number of the in-text cited works is </w:t>
      </w:r>
      <w:r>
        <w:rPr>
          <w:b/>
          <w:lang w:val="en-US"/>
        </w:rPr>
        <w:t>at least</w:t>
      </w:r>
      <w:r>
        <w:rPr>
          <w:lang w:val="en-US"/>
        </w:rPr>
        <w:t xml:space="preserve"> 30. And at least half of them should go </w:t>
      </w:r>
      <w:r>
        <w:rPr>
          <w:b/>
          <w:lang w:val="en-US"/>
        </w:rPr>
        <w:t xml:space="preserve">Scopus / </w:t>
      </w:r>
      <w:proofErr w:type="spellStart"/>
      <w:r>
        <w:rPr>
          <w:b/>
          <w:lang w:val="en-US"/>
        </w:rPr>
        <w:t>WoS</w:t>
      </w:r>
      <w:proofErr w:type="spellEnd"/>
      <w:r>
        <w:rPr>
          <w:b/>
          <w:lang w:val="en-US"/>
        </w:rPr>
        <w:t xml:space="preserve"> indexed</w:t>
      </w:r>
      <w:r>
        <w:rPr>
          <w:lang w:val="en-US"/>
        </w:rPr>
        <w:t xml:space="preserve"> and </w:t>
      </w:r>
      <w:r>
        <w:rPr>
          <w:b/>
          <w:lang w:val="en-US"/>
        </w:rPr>
        <w:t>newly published</w:t>
      </w:r>
      <w:r>
        <w:rPr>
          <w:lang w:val="en-US"/>
        </w:rPr>
        <w:t xml:space="preserve">. </w:t>
      </w:r>
      <w:r>
        <w:rPr>
          <w:rStyle w:val="extended-textfull"/>
          <w:lang w:val="en-US"/>
        </w:rPr>
        <w:t>The use of good references throughout the paper gives the work credibility.</w:t>
      </w:r>
    </w:p>
    <w:p w14:paraId="1D2CCC2A" w14:textId="77777777" w:rsidR="00FF2016" w:rsidRDefault="00000000">
      <w:pPr>
        <w:spacing w:before="120"/>
        <w:jc w:val="both"/>
        <w:rPr>
          <w:shd w:val="clear" w:color="auto" w:fill="FFFFFF"/>
          <w:lang w:val="en-US"/>
        </w:rPr>
      </w:pPr>
      <w:r>
        <w:rPr>
          <w:b/>
          <w:shd w:val="clear" w:color="auto" w:fill="FFFFFF"/>
          <w:lang w:val="en-US"/>
        </w:rPr>
        <w:t>If your reference has a DOI, include that DOI (</w:t>
      </w:r>
      <w:r>
        <w:rPr>
          <w:b/>
          <w:highlight w:val="yellow"/>
          <w:shd w:val="clear" w:color="auto" w:fill="FFFFFF"/>
          <w:lang w:val="en-US"/>
        </w:rPr>
        <w:t>It is MANDATORY</w:t>
      </w:r>
      <w:r>
        <w:rPr>
          <w:b/>
          <w:shd w:val="clear" w:color="auto" w:fill="FFFFFF"/>
          <w:lang w:val="en-US"/>
        </w:rPr>
        <w:t xml:space="preserve">). </w:t>
      </w:r>
      <w:r>
        <w:rPr>
          <w:shd w:val="clear" w:color="auto" w:fill="FFFFFF"/>
          <w:lang w:val="en-US"/>
        </w:rPr>
        <w:t xml:space="preserve">Please, use the following </w:t>
      </w:r>
      <w:proofErr w:type="spellStart"/>
      <w:r>
        <w:rPr>
          <w:shd w:val="clear" w:color="auto" w:fill="FFFFFF"/>
          <w:lang w:val="en-US"/>
        </w:rPr>
        <w:t>doi</w:t>
      </w:r>
      <w:proofErr w:type="spellEnd"/>
      <w:r>
        <w:rPr>
          <w:shd w:val="clear" w:color="auto" w:fill="FFFFFF"/>
          <w:lang w:val="en-US"/>
        </w:rPr>
        <w:t xml:space="preserve"> format </w:t>
      </w:r>
      <w:r>
        <w:rPr>
          <w:lang w:val="en-US"/>
        </w:rPr>
        <w:t>http://dx.doi.org/10.1037/rmh0000008</w:t>
      </w:r>
    </w:p>
    <w:p w14:paraId="5AA1328F" w14:textId="77777777" w:rsidR="00FF2016" w:rsidRDefault="00000000">
      <w:pPr>
        <w:spacing w:before="120"/>
        <w:jc w:val="both"/>
        <w:rPr>
          <w:shd w:val="clear" w:color="auto" w:fill="FFFFFF"/>
          <w:lang w:val="en-US"/>
        </w:rPr>
      </w:pPr>
      <w:r>
        <w:rPr>
          <w:lang w:val="en-US"/>
        </w:rPr>
        <w:t xml:space="preserve">Herbst, D. M., Griffith, N. R., &amp; Slama, K. M. (2014). Rodeo cowboys: Conforming to masculine norms and help-seeking behaviors for depression. </w:t>
      </w:r>
      <w:r>
        <w:rPr>
          <w:i/>
          <w:iCs/>
          <w:lang w:val="en-US"/>
        </w:rPr>
        <w:t>Journal of Rural Mental Health, 38,</w:t>
      </w:r>
      <w:r>
        <w:rPr>
          <w:lang w:val="en-US"/>
        </w:rPr>
        <w:t xml:space="preserve"> 20–35. http://dx.doi.org/10.1037/rmh0000008</w:t>
      </w:r>
    </w:p>
    <w:p w14:paraId="751D86D7" w14:textId="77777777" w:rsidR="00FF2016" w:rsidRDefault="00FF2016">
      <w:pPr>
        <w:rPr>
          <w:b/>
          <w:lang w:val="en-US"/>
        </w:rPr>
      </w:pPr>
    </w:p>
    <w:p w14:paraId="08CADFB8" w14:textId="77777777" w:rsidR="00FF2016" w:rsidRDefault="00000000">
      <w:pPr>
        <w:jc w:val="both"/>
        <w:rPr>
          <w:lang w:val="en-US"/>
        </w:rPr>
      </w:pPr>
      <w:r>
        <w:rPr>
          <w:b/>
          <w:lang w:val="en-US"/>
        </w:rPr>
        <w:t>Reference management software</w:t>
      </w:r>
      <w:r>
        <w:rPr>
          <w:lang w:val="en-US"/>
        </w:rPr>
        <w:t xml:space="preserve">. Some reference template available in many of the most popular reference management software products. We recommend </w:t>
      </w:r>
      <w:r>
        <w:rPr>
          <w:b/>
          <w:lang w:val="en-US"/>
        </w:rPr>
        <w:t>Mendeley</w:t>
      </w:r>
      <w:r>
        <w:rPr>
          <w:lang w:val="en-US"/>
        </w:rPr>
        <w:t>. Users of Mendeley Desktop can easily install the reference style for this journal by clicking the following link: http://open.mendeley.com/use-citation-style/international-journal-of-educational-research. When preparing your manuscript, you will then be able to select this style using the Mendeley plug-ins for Microsoft Word or LibreOffice.</w:t>
      </w:r>
    </w:p>
    <w:p w14:paraId="69F541D3" w14:textId="77777777" w:rsidR="00FF2016" w:rsidRDefault="00FF2016">
      <w:pPr>
        <w:pStyle w:val="af9"/>
      </w:pPr>
    </w:p>
    <w:p w14:paraId="00EB2D66" w14:textId="77777777" w:rsidR="00FF2016" w:rsidRDefault="00000000">
      <w:pPr>
        <w:pStyle w:val="aff1"/>
      </w:pPr>
      <w:proofErr w:type="spellStart"/>
      <w:r>
        <w:t>Aroud</w:t>
      </w:r>
      <w:proofErr w:type="spellEnd"/>
      <w:r>
        <w:t xml:space="preserve">, B. H., </w:t>
      </w:r>
      <w:proofErr w:type="spellStart"/>
      <w:r>
        <w:t>Breck</w:t>
      </w:r>
      <w:proofErr w:type="spellEnd"/>
      <w:r>
        <w:t xml:space="preserve">, P. T., &amp; </w:t>
      </w:r>
      <w:proofErr w:type="spellStart"/>
      <w:r>
        <w:t>Falkone</w:t>
      </w:r>
      <w:proofErr w:type="spellEnd"/>
      <w:r>
        <w:t xml:space="preserve">, R. M. (2016). </w:t>
      </w:r>
      <w:proofErr w:type="spellStart"/>
      <w:r>
        <w:t>Title</w:t>
      </w:r>
      <w:proofErr w:type="spellEnd"/>
      <w:r>
        <w:t xml:space="preserve"> of journal article. Journal of </w:t>
      </w:r>
      <w:proofErr w:type="spellStart"/>
      <w:r>
        <w:t>Research</w:t>
      </w:r>
      <w:proofErr w:type="spellEnd"/>
      <w:r>
        <w:t xml:space="preserve"> in </w:t>
      </w:r>
      <w:proofErr w:type="spellStart"/>
      <w:r>
        <w:t>Personality</w:t>
      </w:r>
      <w:proofErr w:type="spellEnd"/>
      <w:r>
        <w:t xml:space="preserve">, </w:t>
      </w:r>
      <w:r>
        <w:rPr>
          <w:i/>
          <w:iCs/>
        </w:rPr>
        <w:t>13</w:t>
      </w:r>
      <w:r>
        <w:t>, 254-276. http://dx.doi.org/10.1016/0032-026X.56.6.895</w:t>
      </w:r>
    </w:p>
    <w:p w14:paraId="59394B30" w14:textId="77777777" w:rsidR="00FF2016" w:rsidRDefault="00000000">
      <w:pPr>
        <w:pStyle w:val="aff1"/>
      </w:pPr>
      <w:proofErr w:type="spellStart"/>
      <w:r>
        <w:t>B’Markone</w:t>
      </w:r>
      <w:proofErr w:type="spellEnd"/>
      <w:r>
        <w:t xml:space="preserve">, S. O. (2017). Modern </w:t>
      </w:r>
      <w:proofErr w:type="spellStart"/>
      <w:proofErr w:type="gramStart"/>
      <w:r>
        <w:t>education</w:t>
      </w:r>
      <w:proofErr w:type="spellEnd"/>
      <w:r>
        <w:t>:</w:t>
      </w:r>
      <w:proofErr w:type="gramEnd"/>
      <w:r>
        <w:t xml:space="preserve"> Questions and </w:t>
      </w:r>
      <w:proofErr w:type="spellStart"/>
      <w:r>
        <w:t>answers</w:t>
      </w:r>
      <w:proofErr w:type="spellEnd"/>
      <w:r>
        <w:t xml:space="preserve">. </w:t>
      </w:r>
      <w:r>
        <w:rPr>
          <w:i/>
          <w:iCs/>
        </w:rPr>
        <w:t xml:space="preserve">Journal of </w:t>
      </w:r>
      <w:proofErr w:type="spellStart"/>
      <w:r>
        <w:rPr>
          <w:i/>
          <w:iCs/>
        </w:rPr>
        <w:t>Language</w:t>
      </w:r>
      <w:proofErr w:type="spellEnd"/>
      <w:r>
        <w:rPr>
          <w:i/>
          <w:iCs/>
        </w:rPr>
        <w:t xml:space="preserve"> and </w:t>
      </w:r>
      <w:proofErr w:type="spellStart"/>
      <w:r>
        <w:rPr>
          <w:i/>
          <w:iCs/>
        </w:rPr>
        <w:t>Education</w:t>
      </w:r>
      <w:proofErr w:type="spellEnd"/>
      <w:r>
        <w:rPr>
          <w:i/>
          <w:iCs/>
        </w:rPr>
        <w:t>, 4</w:t>
      </w:r>
      <w:r>
        <w:t>(3), 55-79.</w:t>
      </w:r>
    </w:p>
    <w:p w14:paraId="060665EE" w14:textId="77777777" w:rsidR="00FF2016" w:rsidRDefault="00000000">
      <w:pPr>
        <w:pStyle w:val="aff1"/>
      </w:pPr>
      <w:proofErr w:type="spellStart"/>
      <w:r>
        <w:t>Cranch</w:t>
      </w:r>
      <w:proofErr w:type="spellEnd"/>
      <w:r>
        <w:t xml:space="preserve">, B. E., </w:t>
      </w:r>
      <w:proofErr w:type="spellStart"/>
      <w:r>
        <w:t>Aroud</w:t>
      </w:r>
      <w:proofErr w:type="spellEnd"/>
      <w:r>
        <w:t xml:space="preserve">, B. P., &amp; </w:t>
      </w:r>
      <w:proofErr w:type="spellStart"/>
      <w:r>
        <w:t>Falkone</w:t>
      </w:r>
      <w:proofErr w:type="spellEnd"/>
      <w:r>
        <w:t xml:space="preserve">, R. (1999). </w:t>
      </w:r>
      <w:proofErr w:type="spellStart"/>
      <w:r>
        <w:t>Technology</w:t>
      </w:r>
      <w:proofErr w:type="spellEnd"/>
      <w:r>
        <w:t xml:space="preserve"> in modern life. Pearson.</w:t>
      </w:r>
    </w:p>
    <w:p w14:paraId="3E811335" w14:textId="77777777" w:rsidR="00FF2016" w:rsidRDefault="00000000">
      <w:pPr>
        <w:pStyle w:val="aff1"/>
      </w:pPr>
      <w:proofErr w:type="spellStart"/>
      <w:r>
        <w:t>Aroud</w:t>
      </w:r>
      <w:proofErr w:type="spellEnd"/>
      <w:r>
        <w:t xml:space="preserve">, B. E. (2009). </w:t>
      </w:r>
      <w:proofErr w:type="spellStart"/>
      <w:r>
        <w:t>Words</w:t>
      </w:r>
      <w:proofErr w:type="spellEnd"/>
      <w:r>
        <w:t xml:space="preserve">. In The new </w:t>
      </w:r>
      <w:proofErr w:type="spellStart"/>
      <w:r>
        <w:t>encyclopedia</w:t>
      </w:r>
      <w:proofErr w:type="spellEnd"/>
      <w:r>
        <w:t xml:space="preserve"> Britannica (vol. 38, pp. 745-758). Penguin.</w:t>
      </w:r>
    </w:p>
    <w:p w14:paraId="78CAB77C" w14:textId="77777777" w:rsidR="00FF2016" w:rsidRDefault="00000000">
      <w:pPr>
        <w:pStyle w:val="aff1"/>
      </w:pPr>
      <w:proofErr w:type="spellStart"/>
      <w:r>
        <w:t>Aroud</w:t>
      </w:r>
      <w:proofErr w:type="spellEnd"/>
      <w:r>
        <w:t xml:space="preserve">, B. E. (2017). </w:t>
      </w:r>
      <w:proofErr w:type="spellStart"/>
      <w:r>
        <w:t>Words</w:t>
      </w:r>
      <w:proofErr w:type="spellEnd"/>
      <w:r>
        <w:t xml:space="preserve"> in articles. In A. </w:t>
      </w:r>
      <w:proofErr w:type="spellStart"/>
      <w:r>
        <w:t>Fallone</w:t>
      </w:r>
      <w:proofErr w:type="spellEnd"/>
      <w:r>
        <w:t xml:space="preserve"> (Ed.), </w:t>
      </w:r>
      <w:proofErr w:type="spellStart"/>
      <w:r>
        <w:rPr>
          <w:i/>
          <w:iCs/>
        </w:rPr>
        <w:t>Research</w:t>
      </w:r>
      <w:proofErr w:type="spellEnd"/>
      <w:r>
        <w:rPr>
          <w:i/>
          <w:iCs/>
        </w:rPr>
        <w:t xml:space="preserve"> </w:t>
      </w:r>
      <w:proofErr w:type="spellStart"/>
      <w:r>
        <w:rPr>
          <w:i/>
          <w:iCs/>
        </w:rPr>
        <w:t>projects</w:t>
      </w:r>
      <w:proofErr w:type="spellEnd"/>
      <w:r>
        <w:t xml:space="preserve"> (pp. 745-758). Penguin.</w:t>
      </w:r>
    </w:p>
    <w:p w14:paraId="13EE0B15" w14:textId="77777777" w:rsidR="00FF2016" w:rsidRDefault="00000000">
      <w:pPr>
        <w:pStyle w:val="aff1"/>
      </w:pPr>
      <w:proofErr w:type="spellStart"/>
      <w:r>
        <w:t>Cranch</w:t>
      </w:r>
      <w:proofErr w:type="spellEnd"/>
      <w:r>
        <w:t xml:space="preserve">, B. R., &amp; </w:t>
      </w:r>
      <w:proofErr w:type="spellStart"/>
      <w:r>
        <w:t>Falkone</w:t>
      </w:r>
      <w:proofErr w:type="spellEnd"/>
      <w:r>
        <w:t xml:space="preserve">, A. C. (2011). Science and </w:t>
      </w:r>
      <w:proofErr w:type="spellStart"/>
      <w:r>
        <w:t>education</w:t>
      </w:r>
      <w:proofErr w:type="spellEnd"/>
      <w:r>
        <w:t xml:space="preserve">. In P. Z. Albert, R. </w:t>
      </w:r>
      <w:proofErr w:type="spellStart"/>
      <w:r>
        <w:t>Brings</w:t>
      </w:r>
      <w:proofErr w:type="spellEnd"/>
      <w:r>
        <w:t xml:space="preserve"> &amp; J. H. </w:t>
      </w:r>
      <w:proofErr w:type="spellStart"/>
      <w:r>
        <w:t>Cramm</w:t>
      </w:r>
      <w:proofErr w:type="spellEnd"/>
      <w:r>
        <w:t xml:space="preserve"> (</w:t>
      </w:r>
      <w:proofErr w:type="spellStart"/>
      <w:r>
        <w:t>Eds</w:t>
      </w:r>
      <w:proofErr w:type="spellEnd"/>
      <w:r>
        <w:t xml:space="preserve">.), </w:t>
      </w:r>
      <w:proofErr w:type="spellStart"/>
      <w:r>
        <w:rPr>
          <w:i/>
          <w:iCs/>
        </w:rPr>
        <w:t>Research</w:t>
      </w:r>
      <w:proofErr w:type="spellEnd"/>
      <w:r>
        <w:rPr>
          <w:i/>
          <w:iCs/>
        </w:rPr>
        <w:t xml:space="preserve"> </w:t>
      </w:r>
      <w:proofErr w:type="spellStart"/>
      <w:r>
        <w:rPr>
          <w:i/>
          <w:iCs/>
        </w:rPr>
        <w:t>papers</w:t>
      </w:r>
      <w:proofErr w:type="spellEnd"/>
      <w:r>
        <w:rPr>
          <w:i/>
          <w:iCs/>
        </w:rPr>
        <w:t xml:space="preserve"> </w:t>
      </w:r>
      <w:proofErr w:type="spellStart"/>
      <w:r>
        <w:rPr>
          <w:i/>
          <w:iCs/>
        </w:rPr>
        <w:t>evaluation</w:t>
      </w:r>
      <w:proofErr w:type="spellEnd"/>
      <w:r>
        <w:t xml:space="preserve"> (pp. 123-256). Simon &amp; Schuster.</w:t>
      </w:r>
    </w:p>
    <w:p w14:paraId="2E2BE1D9" w14:textId="77777777" w:rsidR="00FF2016" w:rsidRDefault="00000000">
      <w:pPr>
        <w:pStyle w:val="aff1"/>
      </w:pPr>
      <w:proofErr w:type="spellStart"/>
      <w:r>
        <w:t>Bennahmiasm</w:t>
      </w:r>
      <w:proofErr w:type="spellEnd"/>
      <w:r>
        <w:t xml:space="preserve">, J.-L., &amp; Roche, A. (1992). Des verts de toutes les </w:t>
      </w:r>
      <w:proofErr w:type="gramStart"/>
      <w:r>
        <w:t>couleurs:</w:t>
      </w:r>
      <w:proofErr w:type="gramEnd"/>
      <w:r>
        <w:t xml:space="preserve"> Histoire et sociologie du mouvement </w:t>
      </w:r>
      <w:proofErr w:type="spellStart"/>
      <w:r>
        <w:t>ecolo</w:t>
      </w:r>
      <w:proofErr w:type="spellEnd"/>
      <w:r>
        <w:t xml:space="preserve"> [Greens of all </w:t>
      </w:r>
      <w:proofErr w:type="spellStart"/>
      <w:r>
        <w:t>colours</w:t>
      </w:r>
      <w:proofErr w:type="spellEnd"/>
      <w:r>
        <w:t xml:space="preserve">: </w:t>
      </w:r>
      <w:proofErr w:type="spellStart"/>
      <w:r>
        <w:t>History</w:t>
      </w:r>
      <w:proofErr w:type="spellEnd"/>
      <w:r>
        <w:t xml:space="preserve"> and </w:t>
      </w:r>
      <w:proofErr w:type="spellStart"/>
      <w:r>
        <w:t>sociology</w:t>
      </w:r>
      <w:proofErr w:type="spellEnd"/>
      <w:r>
        <w:t xml:space="preserve"> of the </w:t>
      </w:r>
      <w:proofErr w:type="spellStart"/>
      <w:r>
        <w:t>ecology</w:t>
      </w:r>
      <w:proofErr w:type="spellEnd"/>
      <w:r>
        <w:t xml:space="preserve"> </w:t>
      </w:r>
      <w:proofErr w:type="spellStart"/>
      <w:r>
        <w:t>movement</w:t>
      </w:r>
      <w:proofErr w:type="spellEnd"/>
      <w:r>
        <w:t>]. Albin Michel.</w:t>
      </w:r>
    </w:p>
    <w:p w14:paraId="648404AB" w14:textId="77777777" w:rsidR="00FF2016" w:rsidRDefault="00000000">
      <w:pPr>
        <w:pStyle w:val="aff1"/>
      </w:pPr>
      <w:r>
        <w:t xml:space="preserve">Piaget, J. (1969). The </w:t>
      </w:r>
      <w:proofErr w:type="spellStart"/>
      <w:r>
        <w:t>psychology</w:t>
      </w:r>
      <w:proofErr w:type="spellEnd"/>
      <w:r>
        <w:t xml:space="preserve"> of the </w:t>
      </w:r>
      <w:proofErr w:type="spellStart"/>
      <w:r>
        <w:t>child</w:t>
      </w:r>
      <w:proofErr w:type="spellEnd"/>
      <w:r>
        <w:t xml:space="preserve"> (H. Weaver, Trans.). Basic Books.</w:t>
      </w:r>
    </w:p>
    <w:p w14:paraId="37B3EEDC" w14:textId="77777777" w:rsidR="00FF2016" w:rsidRDefault="00000000">
      <w:pPr>
        <w:pStyle w:val="aff1"/>
      </w:pPr>
      <w:proofErr w:type="spellStart"/>
      <w:r>
        <w:t>Abramson</w:t>
      </w:r>
      <w:proofErr w:type="spellEnd"/>
      <w:r>
        <w:t xml:space="preserve">, M. (2004, March 1). This </w:t>
      </w:r>
      <w:proofErr w:type="spellStart"/>
      <w:r>
        <w:t>is</w:t>
      </w:r>
      <w:proofErr w:type="spellEnd"/>
      <w:r>
        <w:t xml:space="preserve"> how to cite an online news article. The Washington Post. </w:t>
      </w:r>
      <w:hyperlink r:id="rId11" w:tooltip="http://www.washingtonpost.com/dir/subdir/2014/05/11/a-d9-11e3_story.html" w:history="1">
        <w:r w:rsidR="00FF2016">
          <w:rPr>
            <w:rStyle w:val="af4"/>
            <w:color w:val="auto"/>
            <w:u w:val="none"/>
          </w:rPr>
          <w:t>http://www.washingtonpost.com/dir/subdir/2014/05/11/a-d9-11e3_story.html</w:t>
        </w:r>
      </w:hyperlink>
    </w:p>
    <w:p w14:paraId="0CDF467E" w14:textId="77777777" w:rsidR="00FF2016" w:rsidRDefault="00000000">
      <w:pPr>
        <w:pStyle w:val="aff1"/>
      </w:pPr>
      <w:proofErr w:type="spellStart"/>
      <w:r>
        <w:t>Considine</w:t>
      </w:r>
      <w:proofErr w:type="spellEnd"/>
      <w:r>
        <w:t xml:space="preserve">, M. (1986). </w:t>
      </w:r>
      <w:proofErr w:type="spellStart"/>
      <w:r>
        <w:t>Australian</w:t>
      </w:r>
      <w:proofErr w:type="spellEnd"/>
      <w:r>
        <w:t xml:space="preserve"> </w:t>
      </w:r>
      <w:proofErr w:type="spellStart"/>
      <w:r>
        <w:t>insurance</w:t>
      </w:r>
      <w:proofErr w:type="spellEnd"/>
      <w:r>
        <w:t xml:space="preserve"> </w:t>
      </w:r>
      <w:proofErr w:type="spellStart"/>
      <w:r>
        <w:t>politics</w:t>
      </w:r>
      <w:proofErr w:type="spellEnd"/>
      <w:r>
        <w:t xml:space="preserve"> in the 1970</w:t>
      </w:r>
      <w:proofErr w:type="gramStart"/>
      <w:r>
        <w:t>s:</w:t>
      </w:r>
      <w:proofErr w:type="gramEnd"/>
      <w:r>
        <w:t xml:space="preserve"> </w:t>
      </w:r>
      <w:proofErr w:type="spellStart"/>
      <w:r>
        <w:t>Two</w:t>
      </w:r>
      <w:proofErr w:type="spellEnd"/>
      <w:r>
        <w:t xml:space="preserve"> case </w:t>
      </w:r>
      <w:proofErr w:type="spellStart"/>
      <w:r>
        <w:t>studies</w:t>
      </w:r>
      <w:proofErr w:type="spellEnd"/>
      <w:r>
        <w:t xml:space="preserve"> (</w:t>
      </w:r>
      <w:proofErr w:type="spellStart"/>
      <w:r>
        <w:t>Unpublished</w:t>
      </w:r>
      <w:proofErr w:type="spellEnd"/>
      <w:r>
        <w:t xml:space="preserve"> doctoral dissertation). </w:t>
      </w:r>
      <w:proofErr w:type="spellStart"/>
      <w:r>
        <w:t>University</w:t>
      </w:r>
      <w:proofErr w:type="spellEnd"/>
      <w:r>
        <w:t xml:space="preserve"> of Melbourne, Melbourne, </w:t>
      </w:r>
      <w:proofErr w:type="spellStart"/>
      <w:r>
        <w:t>Australia</w:t>
      </w:r>
      <w:proofErr w:type="spellEnd"/>
      <w:r>
        <w:t>.</w:t>
      </w:r>
    </w:p>
    <w:p w14:paraId="6C9FF7B5" w14:textId="77777777" w:rsidR="00FF2016" w:rsidRDefault="00FF2016">
      <w:pPr>
        <w:pStyle w:val="af9"/>
      </w:pPr>
    </w:p>
    <w:p w14:paraId="4FEED3D6" w14:textId="77777777" w:rsidR="00FF2016" w:rsidRDefault="00000000">
      <w:pPr>
        <w:jc w:val="both"/>
        <w:rPr>
          <w:b/>
          <w:lang w:val="en-US"/>
        </w:rPr>
      </w:pPr>
      <w:r>
        <w:rPr>
          <w:lang w:val="en-US"/>
        </w:rPr>
        <w:t>For all other cases (e.g., references to websites, reports, sources in languages other than English, unpublished manuscripts, etc., please refer to the APA manuscript style manual, 7</w:t>
      </w:r>
      <w:r>
        <w:rPr>
          <w:vertAlign w:val="superscript"/>
          <w:lang w:val="en-US"/>
        </w:rPr>
        <w:t>th</w:t>
      </w:r>
      <w:r>
        <w:rPr>
          <w:lang w:val="en-US"/>
        </w:rPr>
        <w:t xml:space="preserve"> edition or Reference list section in Information for authors (https://jle.hse.ru/ref). You may find the APA style blog useful for additional information (http://blog.apastyle.org). </w:t>
      </w:r>
      <w:r>
        <w:rPr>
          <w:b/>
          <w:lang w:val="en-US"/>
        </w:rPr>
        <w:t xml:space="preserve">All references need to be in APA manuscript style before the manuscript can go into copyediting and will be returned to the author if the formatting is not complete.  </w:t>
      </w:r>
    </w:p>
    <w:p w14:paraId="1841A6F7" w14:textId="77777777" w:rsidR="00FF2016" w:rsidRDefault="00FF2016">
      <w:pPr>
        <w:pStyle w:val="af9"/>
      </w:pPr>
    </w:p>
    <w:p w14:paraId="29AF0CA0" w14:textId="77777777" w:rsidR="00FF2016" w:rsidRDefault="00000000">
      <w:pPr>
        <w:pStyle w:val="af9"/>
      </w:pPr>
      <w:r>
        <w:t>Common peculiarities are indicated below</w:t>
      </w:r>
    </w:p>
    <w:p w14:paraId="3B842720" w14:textId="77777777" w:rsidR="00FF2016" w:rsidRDefault="00000000">
      <w:pPr>
        <w:pStyle w:val="af9"/>
        <w:rPr>
          <w:b/>
          <w:lang w:val="fr-FR"/>
        </w:rPr>
      </w:pPr>
      <w:proofErr w:type="spellStart"/>
      <w:r>
        <w:rPr>
          <w:b/>
          <w:lang w:val="fr-FR"/>
        </w:rPr>
        <w:t>References</w:t>
      </w:r>
      <w:proofErr w:type="spellEnd"/>
    </w:p>
    <w:p w14:paraId="57DDB7A9" w14:textId="77777777" w:rsidR="00FF2016" w:rsidRDefault="00000000">
      <w:pPr>
        <w:pStyle w:val="af9"/>
      </w:pPr>
      <w:proofErr w:type="spellStart"/>
      <w:r>
        <w:rPr>
          <w:lang w:val="fr-FR"/>
        </w:rPr>
        <w:t>Aroud</w:t>
      </w:r>
      <w:proofErr w:type="spellEnd"/>
      <w:r>
        <w:rPr>
          <w:lang w:val="fr-FR"/>
        </w:rPr>
        <w:t xml:space="preserve">, </w:t>
      </w:r>
      <w:commentRangeStart w:id="1"/>
      <w:r>
        <w:rPr>
          <w:lang w:val="fr-FR"/>
        </w:rPr>
        <w:t xml:space="preserve">B. H., </w:t>
      </w:r>
      <w:commentRangeEnd w:id="1"/>
      <w:r>
        <w:commentReference w:id="1"/>
      </w:r>
      <w:proofErr w:type="spellStart"/>
      <w:r>
        <w:rPr>
          <w:lang w:val="fr-FR"/>
        </w:rPr>
        <w:t>Breck</w:t>
      </w:r>
      <w:proofErr w:type="spellEnd"/>
      <w:r>
        <w:rPr>
          <w:lang w:val="fr-FR"/>
        </w:rPr>
        <w:t>, P. T.</w:t>
      </w:r>
      <w:commentRangeStart w:id="2"/>
      <w:r>
        <w:rPr>
          <w:lang w:val="fr-FR"/>
        </w:rPr>
        <w:t>,</w:t>
      </w:r>
      <w:commentRangeEnd w:id="2"/>
      <w:r>
        <w:commentReference w:id="2"/>
      </w:r>
      <w:r>
        <w:rPr>
          <w:lang w:val="fr-FR"/>
        </w:rPr>
        <w:t xml:space="preserve"> &amp; </w:t>
      </w:r>
      <w:proofErr w:type="spellStart"/>
      <w:r>
        <w:rPr>
          <w:lang w:val="fr-FR"/>
        </w:rPr>
        <w:t>Falkone</w:t>
      </w:r>
      <w:proofErr w:type="spellEnd"/>
      <w:r>
        <w:rPr>
          <w:lang w:val="fr-FR"/>
        </w:rPr>
        <w:t xml:space="preserve">, R. M. </w:t>
      </w:r>
      <w:commentRangeStart w:id="3"/>
      <w:r>
        <w:rPr>
          <w:lang w:val="fr-FR"/>
        </w:rPr>
        <w:t xml:space="preserve">(2016). </w:t>
      </w:r>
      <w:commentRangeEnd w:id="3"/>
      <w:r>
        <w:commentReference w:id="3"/>
      </w:r>
      <w:r>
        <w:t xml:space="preserve">Title of the article. </w:t>
      </w:r>
      <w:commentRangeStart w:id="4"/>
      <w:r>
        <w:rPr>
          <w:i/>
          <w:iCs/>
        </w:rPr>
        <w:t>Journal of Research in Personality</w:t>
      </w:r>
      <w:commentRangeEnd w:id="4"/>
      <w:r>
        <w:commentReference w:id="4"/>
      </w:r>
      <w:r>
        <w:rPr>
          <w:i/>
          <w:iCs/>
        </w:rPr>
        <w:t xml:space="preserve">, </w:t>
      </w:r>
      <w:commentRangeStart w:id="5"/>
      <w:r>
        <w:rPr>
          <w:i/>
          <w:iCs/>
        </w:rPr>
        <w:t>13</w:t>
      </w:r>
      <w:commentRangeEnd w:id="5"/>
      <w:r>
        <w:commentReference w:id="5"/>
      </w:r>
      <w:r>
        <w:rPr>
          <w:i/>
          <w:iCs/>
        </w:rPr>
        <w:t>,</w:t>
      </w:r>
      <w:r>
        <w:t xml:space="preserve"> 254-276. </w:t>
      </w:r>
      <w:commentRangeStart w:id="6"/>
      <w:r>
        <w:t>doi:</w:t>
      </w:r>
      <w:commentRangeEnd w:id="6"/>
      <w:r>
        <w:commentReference w:id="6"/>
      </w:r>
      <w:r>
        <w:t>10.1016/0032-026X.56.6.895</w:t>
      </w:r>
    </w:p>
    <w:p w14:paraId="3FB54A7E" w14:textId="77777777" w:rsidR="00FF2016" w:rsidRDefault="00FF2016">
      <w:pPr>
        <w:pStyle w:val="af9"/>
      </w:pPr>
    </w:p>
    <w:p w14:paraId="28F79213" w14:textId="77777777" w:rsidR="00FF2016" w:rsidRDefault="00FF2016">
      <w:pPr>
        <w:pStyle w:val="af9"/>
      </w:pPr>
    </w:p>
    <w:p w14:paraId="3CABB5A0" w14:textId="77777777" w:rsidR="00FF2016" w:rsidRDefault="00FF2016">
      <w:pPr>
        <w:pStyle w:val="af9"/>
      </w:pPr>
    </w:p>
    <w:p w14:paraId="226382FC" w14:textId="77777777" w:rsidR="00FF2016" w:rsidRDefault="00FF2016">
      <w:pPr>
        <w:pStyle w:val="af9"/>
      </w:pPr>
    </w:p>
    <w:p w14:paraId="5EA4B870" w14:textId="77777777" w:rsidR="00FF2016" w:rsidRDefault="00FF2016">
      <w:pPr>
        <w:pStyle w:val="af9"/>
      </w:pPr>
    </w:p>
    <w:p w14:paraId="7044980C" w14:textId="77777777" w:rsidR="00FF2016" w:rsidRDefault="00FF2016">
      <w:pPr>
        <w:pStyle w:val="af9"/>
      </w:pPr>
    </w:p>
    <w:p w14:paraId="1289EBC3" w14:textId="77777777" w:rsidR="00FF2016" w:rsidRDefault="00FF2016">
      <w:pPr>
        <w:pStyle w:val="af9"/>
      </w:pPr>
    </w:p>
    <w:p w14:paraId="502664CA" w14:textId="77777777" w:rsidR="00FF2016" w:rsidRDefault="00000000">
      <w:pPr>
        <w:pStyle w:val="af9"/>
        <w:rPr>
          <w:i/>
        </w:rPr>
      </w:pPr>
      <w:proofErr w:type="spellStart"/>
      <w:r>
        <w:t>B’Markone</w:t>
      </w:r>
      <w:proofErr w:type="spellEnd"/>
      <w:r>
        <w:t xml:space="preserve">, S. O. (2017). </w:t>
      </w:r>
      <w:commentRangeStart w:id="7"/>
      <w:r>
        <w:t>Modern education: Questions and answers</w:t>
      </w:r>
      <w:commentRangeEnd w:id="7"/>
      <w:r>
        <w:commentReference w:id="7"/>
      </w:r>
      <w:r>
        <w:t xml:space="preserve">. </w:t>
      </w:r>
      <w:commentRangeStart w:id="8"/>
      <w:r>
        <w:rPr>
          <w:i/>
        </w:rPr>
        <w:t>Journal of Language and Education</w:t>
      </w:r>
      <w:commentRangeEnd w:id="8"/>
      <w:r>
        <w:commentReference w:id="8"/>
      </w:r>
      <w:commentRangeStart w:id="9"/>
      <w:r>
        <w:rPr>
          <w:i/>
        </w:rPr>
        <w:t>, 4</w:t>
      </w:r>
      <w:r>
        <w:t>(3)</w:t>
      </w:r>
      <w:commentRangeEnd w:id="9"/>
      <w:r>
        <w:commentReference w:id="9"/>
      </w:r>
      <w:r>
        <w:rPr>
          <w:i/>
        </w:rPr>
        <w:t xml:space="preserve">, </w:t>
      </w:r>
      <w:commentRangeStart w:id="10"/>
      <w:r>
        <w:t>55-79</w:t>
      </w:r>
      <w:commentRangeEnd w:id="10"/>
      <w:r>
        <w:commentReference w:id="10"/>
      </w:r>
      <w:r>
        <w:rPr>
          <w:i/>
        </w:rPr>
        <w:t>.</w:t>
      </w:r>
    </w:p>
    <w:p w14:paraId="08447114" w14:textId="77777777" w:rsidR="00FF2016" w:rsidRDefault="00FF2016">
      <w:pPr>
        <w:rPr>
          <w:lang w:val="en-US"/>
        </w:rPr>
      </w:pPr>
    </w:p>
    <w:p w14:paraId="44B2B7F3" w14:textId="77777777" w:rsidR="00FF2016" w:rsidRDefault="00FF2016">
      <w:pPr>
        <w:rPr>
          <w:lang w:val="en-US"/>
        </w:rPr>
      </w:pPr>
    </w:p>
    <w:p w14:paraId="1747BB26" w14:textId="77777777" w:rsidR="00FF2016" w:rsidRDefault="00FF2016">
      <w:pPr>
        <w:rPr>
          <w:lang w:val="en-US"/>
        </w:rPr>
      </w:pPr>
    </w:p>
    <w:p w14:paraId="35E35A6D" w14:textId="77777777" w:rsidR="00FF2016" w:rsidRDefault="00FF2016">
      <w:pPr>
        <w:rPr>
          <w:lang w:val="en-US"/>
        </w:rPr>
      </w:pPr>
    </w:p>
    <w:p w14:paraId="6E10D539" w14:textId="77777777" w:rsidR="00FF2016" w:rsidRDefault="00FF2016">
      <w:pPr>
        <w:rPr>
          <w:lang w:val="en-US"/>
        </w:rPr>
      </w:pPr>
    </w:p>
    <w:p w14:paraId="16D0CC71" w14:textId="77777777" w:rsidR="00FF2016" w:rsidRDefault="00FF2016">
      <w:pPr>
        <w:rPr>
          <w:lang w:val="en-US"/>
        </w:rPr>
      </w:pPr>
    </w:p>
    <w:p w14:paraId="633FD1B5" w14:textId="77777777" w:rsidR="00FF2016" w:rsidRDefault="00FF2016">
      <w:pPr>
        <w:rPr>
          <w:lang w:val="en-US"/>
        </w:rPr>
      </w:pPr>
    </w:p>
    <w:p w14:paraId="225CF19C" w14:textId="77777777" w:rsidR="00FF2016" w:rsidRDefault="00FF2016">
      <w:pPr>
        <w:rPr>
          <w:lang w:val="en-US"/>
        </w:rPr>
      </w:pPr>
    </w:p>
    <w:p w14:paraId="62ADB3E1" w14:textId="77777777" w:rsidR="00FF2016" w:rsidRDefault="00FF2016">
      <w:pPr>
        <w:rPr>
          <w:lang w:val="en-US"/>
        </w:rPr>
      </w:pPr>
    </w:p>
    <w:p w14:paraId="3CDAA025" w14:textId="77777777" w:rsidR="00FF2016" w:rsidRDefault="00FF2016">
      <w:pPr>
        <w:rPr>
          <w:lang w:val="en-US"/>
        </w:rPr>
      </w:pPr>
    </w:p>
    <w:p w14:paraId="2A3E8A61" w14:textId="77777777" w:rsidR="00FF2016" w:rsidRDefault="00000000">
      <w:pPr>
        <w:pStyle w:val="af9"/>
      </w:pPr>
      <w:proofErr w:type="spellStart"/>
      <w:r>
        <w:t>Cranch</w:t>
      </w:r>
      <w:proofErr w:type="spellEnd"/>
      <w:r>
        <w:t xml:space="preserve">, B. E., </w:t>
      </w:r>
      <w:proofErr w:type="spellStart"/>
      <w:r>
        <w:t>Aroud</w:t>
      </w:r>
      <w:proofErr w:type="spellEnd"/>
      <w:r>
        <w:t xml:space="preserve">, B. P., &amp; </w:t>
      </w:r>
      <w:proofErr w:type="spellStart"/>
      <w:r>
        <w:t>Falkone</w:t>
      </w:r>
      <w:proofErr w:type="spellEnd"/>
      <w:r>
        <w:t>, R. (</w:t>
      </w:r>
      <w:commentRangeStart w:id="11"/>
      <w:r>
        <w:t>1999</w:t>
      </w:r>
      <w:commentRangeEnd w:id="11"/>
      <w:r>
        <w:commentReference w:id="11"/>
      </w:r>
      <w:r>
        <w:t xml:space="preserve">). </w:t>
      </w:r>
      <w:commentRangeStart w:id="12"/>
      <w:r>
        <w:rPr>
          <w:i/>
        </w:rPr>
        <w:t>Technology in modern life</w:t>
      </w:r>
      <w:commentRangeEnd w:id="12"/>
      <w:r>
        <w:commentReference w:id="12"/>
      </w:r>
      <w:r>
        <w:rPr>
          <w:i/>
        </w:rPr>
        <w:t xml:space="preserve"> </w:t>
      </w:r>
      <w:r>
        <w:rPr>
          <w:iCs/>
        </w:rPr>
        <w:t>(7</w:t>
      </w:r>
      <w:r>
        <w:rPr>
          <w:iCs/>
          <w:vertAlign w:val="superscript"/>
        </w:rPr>
        <w:t>th</w:t>
      </w:r>
      <w:r>
        <w:rPr>
          <w:iCs/>
        </w:rPr>
        <w:t xml:space="preserve"> ed.)</w:t>
      </w:r>
      <w:r>
        <w:t xml:space="preserve">. </w:t>
      </w:r>
      <w:commentRangeStart w:id="13"/>
      <w:r>
        <w:t>Pearson.</w:t>
      </w:r>
      <w:commentRangeEnd w:id="13"/>
      <w:r>
        <w:commentReference w:id="13"/>
      </w:r>
    </w:p>
    <w:p w14:paraId="14B84B93" w14:textId="77777777" w:rsidR="00FF2016" w:rsidRDefault="00FF2016">
      <w:pPr>
        <w:rPr>
          <w:lang w:val="en-US"/>
        </w:rPr>
      </w:pPr>
    </w:p>
    <w:p w14:paraId="7D37FE4C" w14:textId="77777777" w:rsidR="00FF2016" w:rsidRDefault="00FF2016">
      <w:pPr>
        <w:rPr>
          <w:lang w:val="en-US"/>
        </w:rPr>
      </w:pPr>
    </w:p>
    <w:p w14:paraId="682396C7" w14:textId="77777777" w:rsidR="00FF2016" w:rsidRDefault="00FF2016">
      <w:pPr>
        <w:rPr>
          <w:lang w:val="en-US"/>
        </w:rPr>
      </w:pPr>
    </w:p>
    <w:p w14:paraId="385C4329" w14:textId="77777777" w:rsidR="00FF2016" w:rsidRDefault="00FF2016">
      <w:pPr>
        <w:rPr>
          <w:lang w:val="en-US"/>
        </w:rPr>
      </w:pPr>
    </w:p>
    <w:p w14:paraId="468940D4" w14:textId="77777777" w:rsidR="00FF2016" w:rsidRDefault="00FF2016">
      <w:pPr>
        <w:rPr>
          <w:lang w:val="en-US"/>
        </w:rPr>
      </w:pPr>
    </w:p>
    <w:p w14:paraId="1A88E30E" w14:textId="77777777" w:rsidR="00FF2016" w:rsidRDefault="00FF2016">
      <w:pPr>
        <w:rPr>
          <w:lang w:val="en-US"/>
        </w:rPr>
      </w:pPr>
    </w:p>
    <w:p w14:paraId="107B41FE" w14:textId="77777777" w:rsidR="00FF2016" w:rsidRDefault="00FF2016">
      <w:pPr>
        <w:rPr>
          <w:lang w:val="en-US"/>
        </w:rPr>
      </w:pPr>
    </w:p>
    <w:p w14:paraId="639F5FB3" w14:textId="77777777" w:rsidR="00FF2016" w:rsidRDefault="00FF2016">
      <w:pPr>
        <w:rPr>
          <w:lang w:val="en-US"/>
        </w:rPr>
      </w:pPr>
    </w:p>
    <w:p w14:paraId="7427393B" w14:textId="77777777" w:rsidR="00FF2016" w:rsidRDefault="00FF2016">
      <w:pPr>
        <w:rPr>
          <w:lang w:val="en-US"/>
        </w:rPr>
      </w:pPr>
    </w:p>
    <w:p w14:paraId="1FCB7928" w14:textId="77777777" w:rsidR="00FF2016" w:rsidRDefault="00000000">
      <w:pPr>
        <w:pStyle w:val="af9"/>
      </w:pPr>
      <w:proofErr w:type="spellStart"/>
      <w:r>
        <w:t>Aroud</w:t>
      </w:r>
      <w:proofErr w:type="spellEnd"/>
      <w:r>
        <w:t xml:space="preserve">, B. E. (2009). Words. In </w:t>
      </w:r>
      <w:r>
        <w:rPr>
          <w:i/>
        </w:rPr>
        <w:t>The new encyclopedia Britannica</w:t>
      </w:r>
      <w:r>
        <w:t xml:space="preserve"> (</w:t>
      </w:r>
      <w:commentRangeStart w:id="14"/>
      <w:r>
        <w:t>vol. 38</w:t>
      </w:r>
      <w:commentRangeEnd w:id="14"/>
      <w:r>
        <w:commentReference w:id="14"/>
      </w:r>
      <w:r>
        <w:t xml:space="preserve">, pp. </w:t>
      </w:r>
      <w:commentRangeStart w:id="15"/>
      <w:r>
        <w:t>745-758</w:t>
      </w:r>
      <w:commentRangeEnd w:id="15"/>
      <w:r>
        <w:commentReference w:id="15"/>
      </w:r>
      <w:r>
        <w:t>). Penguin. http://dx.doi.org/10.1016/0032-026X.56.6.895</w:t>
      </w:r>
    </w:p>
    <w:p w14:paraId="1E2447F5" w14:textId="77777777" w:rsidR="00FF2016" w:rsidRDefault="00FF2016">
      <w:pPr>
        <w:pStyle w:val="af9"/>
      </w:pPr>
    </w:p>
    <w:p w14:paraId="70E94909" w14:textId="77777777" w:rsidR="00FF2016" w:rsidRDefault="00000000">
      <w:pPr>
        <w:pStyle w:val="af9"/>
      </w:pPr>
      <w:proofErr w:type="spellStart"/>
      <w:r>
        <w:lastRenderedPageBreak/>
        <w:t>Aroud</w:t>
      </w:r>
      <w:proofErr w:type="spellEnd"/>
      <w:r>
        <w:t xml:space="preserve">, B. E. (2017). Words in articles. In A. Fallone (Ed.), </w:t>
      </w:r>
      <w:commentRangeStart w:id="16"/>
      <w:r>
        <w:rPr>
          <w:i/>
        </w:rPr>
        <w:t>Research projects</w:t>
      </w:r>
      <w:r>
        <w:t xml:space="preserve"> </w:t>
      </w:r>
      <w:commentRangeEnd w:id="16"/>
      <w:r>
        <w:commentReference w:id="16"/>
      </w:r>
      <w:r>
        <w:t>(</w:t>
      </w:r>
      <w:commentRangeStart w:id="17"/>
      <w:r>
        <w:t>2nd ed</w:t>
      </w:r>
      <w:commentRangeEnd w:id="17"/>
      <w:r>
        <w:commentReference w:id="17"/>
      </w:r>
      <w:r>
        <w:t>., pp. 745-758). Penguin.</w:t>
      </w:r>
    </w:p>
    <w:p w14:paraId="71B503CB" w14:textId="77777777" w:rsidR="00FF2016" w:rsidRDefault="00000000">
      <w:pPr>
        <w:pStyle w:val="af9"/>
      </w:pPr>
      <w:proofErr w:type="spellStart"/>
      <w:r>
        <w:t>Cranch</w:t>
      </w:r>
      <w:proofErr w:type="spellEnd"/>
      <w:r>
        <w:t xml:space="preserve">, B. R., &amp; </w:t>
      </w:r>
      <w:proofErr w:type="spellStart"/>
      <w:r>
        <w:t>Falkone</w:t>
      </w:r>
      <w:proofErr w:type="spellEnd"/>
      <w:r>
        <w:t xml:space="preserve">, A. C. (2011). Science and education. In </w:t>
      </w:r>
      <w:commentRangeStart w:id="18"/>
      <w:r>
        <w:t xml:space="preserve">P. Z. </w:t>
      </w:r>
      <w:commentRangeEnd w:id="18"/>
      <w:r>
        <w:commentReference w:id="18"/>
      </w:r>
      <w:r>
        <w:t>Albert, R. Brings</w:t>
      </w:r>
      <w:commentRangeStart w:id="19"/>
      <w:r>
        <w:t xml:space="preserve"> </w:t>
      </w:r>
      <w:commentRangeEnd w:id="19"/>
      <w:r>
        <w:commentReference w:id="19"/>
      </w:r>
      <w:r>
        <w:t xml:space="preserve">&amp; J. H. Cramm (Eds.), </w:t>
      </w:r>
      <w:r>
        <w:rPr>
          <w:i/>
        </w:rPr>
        <w:t xml:space="preserve">Research papers evaluation </w:t>
      </w:r>
      <w:r>
        <w:t>(pp. 123-256). Simon &amp; Schuster.</w:t>
      </w:r>
    </w:p>
    <w:p w14:paraId="7DBFD0CF" w14:textId="77777777" w:rsidR="00FF2016" w:rsidRDefault="00000000">
      <w:pPr>
        <w:pStyle w:val="af9"/>
      </w:pPr>
      <w:r>
        <w:t xml:space="preserve">Editor, J. J., Editor, A. A., &amp; Editor, P. P. </w:t>
      </w:r>
      <w:commentRangeStart w:id="20"/>
      <w:r>
        <w:t>(Eds.).</w:t>
      </w:r>
      <w:commentRangeEnd w:id="20"/>
      <w:r>
        <w:commentReference w:id="20"/>
      </w:r>
      <w:r>
        <w:t xml:space="preserve"> (2012). </w:t>
      </w:r>
      <w:r>
        <w:rPr>
          <w:i/>
          <w:iCs/>
        </w:rPr>
        <w:t>Book title: And subtitle.</w:t>
      </w:r>
      <w:r>
        <w:t xml:space="preserve"> Routledge.</w:t>
      </w:r>
    </w:p>
    <w:p w14:paraId="07AF8873" w14:textId="77777777" w:rsidR="00FF2016" w:rsidRDefault="00000000">
      <w:pPr>
        <w:pStyle w:val="af9"/>
      </w:pPr>
      <w:proofErr w:type="spellStart"/>
      <w:r>
        <w:t>Bennahmiasm</w:t>
      </w:r>
      <w:proofErr w:type="spellEnd"/>
      <w:r>
        <w:t xml:space="preserve">, J.-L., &amp; Roche, A. (1992). </w:t>
      </w:r>
      <w:r>
        <w:rPr>
          <w:i/>
          <w:iCs/>
        </w:rPr>
        <w:t xml:space="preserve">Des verts de </w:t>
      </w:r>
      <w:proofErr w:type="spellStart"/>
      <w:r>
        <w:rPr>
          <w:i/>
          <w:iCs/>
        </w:rPr>
        <w:t>toutes</w:t>
      </w:r>
      <w:proofErr w:type="spellEnd"/>
      <w:r>
        <w:rPr>
          <w:i/>
          <w:iCs/>
        </w:rPr>
        <w:t xml:space="preserve"> les couleurs: Histoire et </w:t>
      </w:r>
      <w:proofErr w:type="spellStart"/>
      <w:r>
        <w:rPr>
          <w:i/>
          <w:iCs/>
        </w:rPr>
        <w:t>sociologie</w:t>
      </w:r>
      <w:proofErr w:type="spellEnd"/>
      <w:r>
        <w:rPr>
          <w:i/>
          <w:iCs/>
        </w:rPr>
        <w:t xml:space="preserve"> du </w:t>
      </w:r>
      <w:proofErr w:type="spellStart"/>
      <w:r>
        <w:rPr>
          <w:i/>
          <w:iCs/>
        </w:rPr>
        <w:t>mouvement</w:t>
      </w:r>
      <w:proofErr w:type="spellEnd"/>
      <w:r>
        <w:rPr>
          <w:i/>
          <w:iCs/>
        </w:rPr>
        <w:t xml:space="preserve"> </w:t>
      </w:r>
      <w:proofErr w:type="spellStart"/>
      <w:r>
        <w:rPr>
          <w:i/>
          <w:iCs/>
        </w:rPr>
        <w:t>ecolo</w:t>
      </w:r>
      <w:proofErr w:type="spellEnd"/>
      <w:r>
        <w:t xml:space="preserve"> </w:t>
      </w:r>
      <w:commentRangeStart w:id="21"/>
      <w:r>
        <w:t xml:space="preserve">[Greens of all </w:t>
      </w:r>
      <w:proofErr w:type="spellStart"/>
      <w:r>
        <w:t>colours</w:t>
      </w:r>
      <w:proofErr w:type="spellEnd"/>
      <w:r>
        <w:t>: History and sociology of the ecology movement]</w:t>
      </w:r>
      <w:commentRangeEnd w:id="21"/>
      <w:r>
        <w:commentReference w:id="21"/>
      </w:r>
      <w:r>
        <w:t>. Albin Michel.</w:t>
      </w:r>
    </w:p>
    <w:p w14:paraId="7E794C7B" w14:textId="77777777" w:rsidR="00FF2016" w:rsidRDefault="00000000">
      <w:pPr>
        <w:rPr>
          <w:lang w:val="en-US"/>
        </w:rPr>
      </w:pPr>
      <w:r>
        <w:rPr>
          <w:lang w:val="en-US"/>
        </w:rPr>
        <w:t>Piaget, J. (1969). The psychology of the child (</w:t>
      </w:r>
      <w:commentRangeStart w:id="22"/>
      <w:r>
        <w:rPr>
          <w:lang w:val="en-US"/>
        </w:rPr>
        <w:t>H. Weaver, Trans.</w:t>
      </w:r>
      <w:commentRangeEnd w:id="22"/>
      <w:r>
        <w:commentReference w:id="22"/>
      </w:r>
      <w:r>
        <w:rPr>
          <w:lang w:val="en-US"/>
        </w:rPr>
        <w:t>). Basic Books.</w:t>
      </w:r>
    </w:p>
    <w:p w14:paraId="2D38445F" w14:textId="77777777" w:rsidR="00FF2016" w:rsidRDefault="00000000">
      <w:pPr>
        <w:pStyle w:val="af9"/>
      </w:pPr>
      <w:r>
        <w:t xml:space="preserve">Abramson, M. (2004, </w:t>
      </w:r>
      <w:commentRangeStart w:id="23"/>
      <w:r>
        <w:t>March 1</w:t>
      </w:r>
      <w:commentRangeEnd w:id="23"/>
      <w:r>
        <w:commentReference w:id="23"/>
      </w:r>
      <w:r>
        <w:t xml:space="preserve">). This is how to cite an online news article. </w:t>
      </w:r>
      <w:r>
        <w:rPr>
          <w:i/>
          <w:iCs/>
        </w:rPr>
        <w:t>The Washington Post</w:t>
      </w:r>
      <w:r>
        <w:t xml:space="preserve">. </w:t>
      </w:r>
      <w:hyperlink r:id="rId12" w:tooltip="http://www.washingtonpost.com/dir/subdir/2014/05/11/a-d9-11e3_story.html" w:history="1">
        <w:r w:rsidR="00FF2016">
          <w:rPr>
            <w:rStyle w:val="af4"/>
          </w:rPr>
          <w:t>http://www.washingtonpost.com/dir/subdir/2014/05/11/a-d9-11e3_story.html</w:t>
        </w:r>
      </w:hyperlink>
    </w:p>
    <w:p w14:paraId="3C60C0DD" w14:textId="77777777" w:rsidR="00FF2016" w:rsidRDefault="00000000">
      <w:pPr>
        <w:pStyle w:val="af9"/>
      </w:pPr>
      <w:r>
        <w:t>Considine, M. (1986). </w:t>
      </w:r>
      <w:r>
        <w:rPr>
          <w:i/>
          <w:iCs/>
        </w:rPr>
        <w:t>Australian insurance politics in the 1970s: Two case studies</w:t>
      </w:r>
      <w:r>
        <w:t xml:space="preserve"> [Unpublished doctoral dissertation]. University of </w:t>
      </w:r>
      <w:commentRangeStart w:id="24"/>
      <w:r>
        <w:t>Melbourne.</w:t>
      </w:r>
      <w:commentRangeEnd w:id="24"/>
      <w:r>
        <w:commentReference w:id="24"/>
      </w:r>
    </w:p>
    <w:p w14:paraId="64DB0352" w14:textId="77777777" w:rsidR="00FF2016" w:rsidRDefault="00FF2016">
      <w:pPr>
        <w:pStyle w:val="af9"/>
      </w:pPr>
    </w:p>
    <w:p w14:paraId="411B3CCD" w14:textId="77777777" w:rsidR="00FF2016" w:rsidRDefault="00FF2016">
      <w:pPr>
        <w:pStyle w:val="af9"/>
      </w:pPr>
    </w:p>
    <w:p w14:paraId="4CF86069" w14:textId="77777777" w:rsidR="00FF2016" w:rsidRDefault="00000000">
      <w:pPr>
        <w:pStyle w:val="af9"/>
      </w:pPr>
      <w:r>
        <w:br w:type="page" w:clear="all"/>
      </w:r>
    </w:p>
    <w:p w14:paraId="6F97711C" w14:textId="77777777" w:rsidR="00FF2016" w:rsidRDefault="00000000">
      <w:pPr>
        <w:pStyle w:val="APPENDIX"/>
        <w:rPr>
          <w:lang w:eastAsia="en-US"/>
        </w:rPr>
      </w:pPr>
      <w:r>
        <w:rPr>
          <w:lang w:eastAsia="en-US"/>
        </w:rPr>
        <w:lastRenderedPageBreak/>
        <w:t>Appendix</w:t>
      </w:r>
    </w:p>
    <w:p w14:paraId="1FDB3EA1" w14:textId="77777777" w:rsidR="00FF2016" w:rsidRDefault="00000000">
      <w:pPr>
        <w:spacing w:before="120"/>
        <w:jc w:val="both"/>
        <w:rPr>
          <w:lang w:val="en-US"/>
        </w:rPr>
      </w:pPr>
      <w:r>
        <w:rPr>
          <w:shd w:val="clear" w:color="auto" w:fill="FFFFFF"/>
          <w:lang w:val="en-US"/>
        </w:rPr>
        <w:t xml:space="preserve">If your paper only has one appendix, label </w:t>
      </w:r>
      <w:proofErr w:type="gramStart"/>
      <w:r>
        <w:rPr>
          <w:shd w:val="clear" w:color="auto" w:fill="FFFFFF"/>
          <w:lang w:val="en-US"/>
        </w:rPr>
        <w:t>it</w:t>
      </w:r>
      <w:proofErr w:type="gramEnd"/>
      <w:r>
        <w:rPr>
          <w:shd w:val="clear" w:color="auto" w:fill="FFFFFF"/>
          <w:lang w:val="en-US"/>
        </w:rPr>
        <w:t xml:space="preserve"> "Appendix" (without quotes.) If there is more than one appendix, label them "Appendix A," "Appendix B," etc. (without quotes) in the order that each item appears in the paper. In the main text, you should refer to the Appendices by their labels.</w:t>
      </w:r>
    </w:p>
    <w:p w14:paraId="38FE58EA" w14:textId="77777777" w:rsidR="00FF2016" w:rsidRDefault="00000000">
      <w:pPr>
        <w:spacing w:before="120"/>
        <w:jc w:val="both"/>
        <w:rPr>
          <w:lang w:val="en-US"/>
        </w:rPr>
      </w:pPr>
      <w:r>
        <w:rPr>
          <w:shd w:val="clear" w:color="auto" w:fill="FFFFFF"/>
          <w:lang w:val="en-US"/>
        </w:rPr>
        <w:t>The actual format of the appendix will vary depending on the content; therefore, there is no single format. In general, the content of an appendix should conform to the appropriate APA style rules for formatting text</w:t>
      </w:r>
    </w:p>
    <w:p w14:paraId="10A5EC37" w14:textId="77777777" w:rsidR="00FF2016" w:rsidRDefault="00000000">
      <w:pPr>
        <w:spacing w:before="120"/>
        <w:jc w:val="both"/>
        <w:rPr>
          <w:lang w:val="en-US"/>
        </w:rPr>
      </w:pPr>
      <w:r>
        <w:rPr>
          <w:shd w:val="clear" w:color="auto" w:fill="FFFFFF"/>
          <w:lang w:val="en-US"/>
        </w:rPr>
        <w:t xml:space="preserve">Each appendix must have a </w:t>
      </w:r>
      <w:proofErr w:type="spellStart"/>
      <w:r>
        <w:rPr>
          <w:shd w:val="clear" w:color="auto" w:fill="FFFFFF"/>
          <w:lang w:val="en-US"/>
        </w:rPr>
        <w:t>capitalised</w:t>
      </w:r>
      <w:proofErr w:type="spellEnd"/>
      <w:r>
        <w:rPr>
          <w:shd w:val="clear" w:color="auto" w:fill="FFFFFF"/>
          <w:lang w:val="en-US"/>
        </w:rPr>
        <w:t xml:space="preserve"> title.</w:t>
      </w:r>
    </w:p>
    <w:p w14:paraId="4863C057" w14:textId="77777777" w:rsidR="00FF2016" w:rsidRDefault="00000000">
      <w:pPr>
        <w:spacing w:before="120"/>
        <w:jc w:val="both"/>
        <w:rPr>
          <w:lang w:val="en-US"/>
        </w:rPr>
      </w:pPr>
      <w:r>
        <w:rPr>
          <w:lang w:val="en-US"/>
        </w:rPr>
        <w:t>In the text, refer to appendices by their labels:</w:t>
      </w:r>
    </w:p>
    <w:p w14:paraId="35D69296" w14:textId="77777777" w:rsidR="00FF2016" w:rsidRDefault="00000000">
      <w:pPr>
        <w:spacing w:before="120"/>
        <w:jc w:val="both"/>
        <w:rPr>
          <w:lang w:val="en-US"/>
        </w:rPr>
      </w:pPr>
      <w:r>
        <w:rPr>
          <w:lang w:val="en-US"/>
        </w:rPr>
        <w:t>“… produced the same results for both studies (see Appendices A and B for complete proofs).”</w:t>
      </w:r>
    </w:p>
    <w:p w14:paraId="03C25B30" w14:textId="77777777" w:rsidR="00FF2016" w:rsidRDefault="00000000">
      <w:pPr>
        <w:spacing w:before="120"/>
        <w:jc w:val="both"/>
        <w:rPr>
          <w:shd w:val="clear" w:color="auto" w:fill="FFFFFF"/>
          <w:lang w:val="en-US"/>
        </w:rPr>
      </w:pPr>
      <w:r>
        <w:rPr>
          <w:shd w:val="clear" w:color="auto" w:fill="FFFFFF"/>
          <w:lang w:val="en-US"/>
        </w:rPr>
        <w:t>Begin each appendix on a separate page.</w:t>
      </w:r>
    </w:p>
    <w:p w14:paraId="5230F9FB" w14:textId="77777777" w:rsidR="00FF2016" w:rsidRDefault="00000000">
      <w:pPr>
        <w:spacing w:before="120"/>
        <w:jc w:val="both"/>
        <w:rPr>
          <w:lang w:val="en-US"/>
        </w:rPr>
      </w:pPr>
      <w:r>
        <w:rPr>
          <w:lang w:val="en-US"/>
        </w:rPr>
        <w:t>Place the label and title of each appendix at the top of the page, centered, using normal capitalization. Label first, title second.</w:t>
      </w:r>
    </w:p>
    <w:p w14:paraId="3BF2FF34" w14:textId="77777777" w:rsidR="00FF2016" w:rsidRDefault="00000000">
      <w:pPr>
        <w:spacing w:before="120"/>
        <w:jc w:val="both"/>
        <w:rPr>
          <w:lang w:val="en-US"/>
        </w:rPr>
      </w:pPr>
      <w:r>
        <w:rPr>
          <w:lang w:val="en-US"/>
        </w:rPr>
        <w:t>E.g.</w:t>
      </w:r>
    </w:p>
    <w:p w14:paraId="743552BE" w14:textId="77777777" w:rsidR="00FF2016" w:rsidRDefault="00000000">
      <w:pPr>
        <w:pStyle w:val="APPENDIX"/>
      </w:pPr>
      <w:r>
        <w:t>APPENDIX A</w:t>
      </w:r>
    </w:p>
    <w:p w14:paraId="3CB42F98" w14:textId="77777777" w:rsidR="00FF2016" w:rsidRDefault="00000000">
      <w:pPr>
        <w:pStyle w:val="APPENDIX"/>
      </w:pPr>
      <w:r>
        <w:t>EXERCISES USED IN THE COURSE</w:t>
      </w:r>
    </w:p>
    <w:p w14:paraId="6792BBB3" w14:textId="77777777" w:rsidR="00FF2016" w:rsidRDefault="00000000">
      <w:pPr>
        <w:pStyle w:val="SectionTitle"/>
        <w:rPr>
          <w:b/>
        </w:rPr>
      </w:pPr>
      <w:r>
        <w:rPr>
          <w:b/>
        </w:rPr>
        <w:lastRenderedPageBreak/>
        <w:t>Footnotes</w:t>
      </w:r>
    </w:p>
    <w:p w14:paraId="0337A7EF" w14:textId="77777777" w:rsidR="00FF2016" w:rsidRDefault="00000000">
      <w:pPr>
        <w:pStyle w:val="aff0"/>
      </w:pPr>
      <w:r>
        <w:rPr>
          <w:rStyle w:val="afc"/>
        </w:rPr>
        <w:t>1</w:t>
      </w:r>
      <w:r>
        <w:t>Add footnotes, if any. To format a footnote reference, select the number and then, on the Home tab, in the Styles gallery, click Footnote Reference. The body of a footnote, such as this example, uses the Normal text style</w:t>
      </w:r>
      <w:r>
        <w:rPr>
          <w:rStyle w:val="afc"/>
        </w:rPr>
        <w:footnoteReference w:id="1"/>
      </w:r>
      <w:r>
        <w:t xml:space="preserve">. </w:t>
      </w:r>
    </w:p>
    <w:p w14:paraId="4B013E93" w14:textId="77777777" w:rsidR="00FF2016" w:rsidRDefault="00000000">
      <w:pPr>
        <w:pStyle w:val="aff0"/>
      </w:pPr>
      <w:r>
        <w:t xml:space="preserve">Only </w:t>
      </w:r>
      <w:r>
        <w:rPr>
          <w:b/>
          <w:bCs/>
        </w:rPr>
        <w:t>scientific materials</w:t>
      </w:r>
      <w:r>
        <w:t xml:space="preserve"> should be included into </w:t>
      </w:r>
      <w:r>
        <w:rPr>
          <w:b/>
          <w:bCs/>
        </w:rPr>
        <w:t>Reference list</w:t>
      </w:r>
      <w:r>
        <w:t xml:space="preserve">. For other sources use </w:t>
      </w:r>
      <w:hyperlink r:id="rId13" w:tooltip="https://jle.hse.ru/foot" w:history="1">
        <w:r w:rsidR="00FF2016">
          <w:rPr>
            <w:b/>
            <w:bCs/>
            <w:color w:val="0000FF"/>
            <w:u w:val="single"/>
          </w:rPr>
          <w:t>Footnotes</w:t>
        </w:r>
      </w:hyperlink>
      <w:r>
        <w:t>.</w:t>
      </w:r>
    </w:p>
    <w:p w14:paraId="09CA6FA3" w14:textId="77777777" w:rsidR="00FF2016" w:rsidRDefault="00000000">
      <w:pPr>
        <w:jc w:val="both"/>
        <w:rPr>
          <w:lang w:val="en-US"/>
        </w:rPr>
      </w:pPr>
      <w:r>
        <w:rPr>
          <w:lang w:val="en-US"/>
        </w:rPr>
        <w:t xml:space="preserve">Use footnotes to cite sources which are not scientific or for explanatory (content) notes or copyright permission. </w:t>
      </w:r>
      <w:r>
        <w:rPr>
          <w:bCs/>
          <w:lang w:val="en-US"/>
        </w:rPr>
        <w:t>Content footnotes</w:t>
      </w:r>
      <w:r>
        <w:rPr>
          <w:lang w:val="en-US"/>
        </w:rPr>
        <w:t xml:space="preserve"> contain information that supplements the text but would be distracting or inappropriate to include in the body of the paper. In other words, such footnotes provide important information that is a tangent to what you are discussing in your paper.</w:t>
      </w:r>
    </w:p>
    <w:p w14:paraId="362978B6" w14:textId="77777777" w:rsidR="00FF2016" w:rsidRDefault="00000000">
      <w:pPr>
        <w:spacing w:before="120"/>
        <w:jc w:val="both"/>
        <w:rPr>
          <w:lang w:val="en-US"/>
        </w:rPr>
      </w:pPr>
      <w:r>
        <w:rPr>
          <w:lang w:val="en-US"/>
        </w:rPr>
        <w:t>The footnote should only express one idea. If it is longer than a few sentences, then you should consider putting this information in an appendix. Most authors do not use footnotes because they tend to be distracting to the readers. If the information is important, authors find a way to incorporate it into the text itself or put it in an appendix.</w:t>
      </w:r>
    </w:p>
    <w:p w14:paraId="7008B64E" w14:textId="77777777" w:rsidR="00FF2016" w:rsidRDefault="00FF2016">
      <w:pPr>
        <w:rPr>
          <w:lang w:val="en-US"/>
        </w:rPr>
      </w:pPr>
    </w:p>
    <w:p w14:paraId="1946C686" w14:textId="77777777" w:rsidR="00FF2016" w:rsidRDefault="00FF2016">
      <w:pPr>
        <w:rPr>
          <w:lang w:val="en-US"/>
        </w:rPr>
      </w:pPr>
    </w:p>
    <w:p w14:paraId="4B3AC3A4" w14:textId="77777777" w:rsidR="00FF2016" w:rsidRDefault="00000000">
      <w:pPr>
        <w:pStyle w:val="1"/>
      </w:pPr>
      <w:r>
        <w:t>Diagrams, Formulas, Special Characters</w:t>
      </w:r>
    </w:p>
    <w:p w14:paraId="287056ED" w14:textId="77777777" w:rsidR="00FF2016" w:rsidRDefault="00000000">
      <w:pPr>
        <w:spacing w:before="120"/>
        <w:jc w:val="both"/>
        <w:rPr>
          <w:lang w:val="en-US"/>
        </w:rPr>
      </w:pPr>
      <w:r>
        <w:rPr>
          <w:lang w:val="en-US"/>
        </w:rPr>
        <w:t>Submit diagrams and complex formulas as images (instead of importing them from other software or by using the Word formula editor). Do not include special characters as miniature images. Instead, use designated Word fonts (e.g., Symbol) or the Word Symbol Function under “Insert &gt; Symbol”.</w:t>
      </w:r>
    </w:p>
    <w:p w14:paraId="78C38E99" w14:textId="77777777" w:rsidR="00FF2016" w:rsidRDefault="00000000">
      <w:pPr>
        <w:spacing w:before="120"/>
        <w:jc w:val="both"/>
        <w:rPr>
          <w:lang w:val="en-US"/>
        </w:rPr>
      </w:pPr>
      <w:r>
        <w:rPr>
          <w:lang w:val="en-US"/>
        </w:rPr>
        <w:t xml:space="preserve">Text within diagrams must be in </w:t>
      </w:r>
      <w:r>
        <w:rPr>
          <w:rFonts w:cs="Arial"/>
          <w:lang w:val="en-US"/>
        </w:rPr>
        <w:t>Times New Roman</w:t>
      </w:r>
      <w:r>
        <w:rPr>
          <w:lang w:val="en-US"/>
        </w:rPr>
        <w:t xml:space="preserve"> font (exceptions: symbols not available with </w:t>
      </w:r>
      <w:r>
        <w:rPr>
          <w:rFonts w:cs="Arial"/>
          <w:lang w:val="en-US"/>
        </w:rPr>
        <w:t>Times New Roman</w:t>
      </w:r>
      <w:r>
        <w:rPr>
          <w:lang w:val="en-US"/>
        </w:rPr>
        <w:t xml:space="preserve">), between 8 and 12 </w:t>
      </w:r>
      <w:proofErr w:type="gramStart"/>
      <w:r>
        <w:rPr>
          <w:lang w:val="en-US"/>
        </w:rPr>
        <w:t>point</w:t>
      </w:r>
      <w:proofErr w:type="gramEnd"/>
      <w:r>
        <w:rPr>
          <w:lang w:val="en-US"/>
        </w:rPr>
        <w:t>.</w:t>
      </w:r>
    </w:p>
    <w:p w14:paraId="01426EE2" w14:textId="77777777" w:rsidR="00FF2016" w:rsidRDefault="00000000">
      <w:pPr>
        <w:pStyle w:val="SectionTitle"/>
        <w:rPr>
          <w:b/>
        </w:rPr>
      </w:pPr>
      <w:r>
        <w:rPr>
          <w:b/>
        </w:rPr>
        <w:lastRenderedPageBreak/>
        <w:t>Tables</w:t>
      </w:r>
    </w:p>
    <w:p w14:paraId="6CA48BC5" w14:textId="77777777" w:rsidR="00FF2016" w:rsidRDefault="00000000">
      <w:pPr>
        <w:pStyle w:val="aff0"/>
        <w:shd w:val="clear" w:color="auto" w:fill="FFFFFF"/>
        <w:spacing w:before="120" w:beforeAutospacing="0" w:after="0" w:afterAutospacing="0"/>
        <w:rPr>
          <w:color w:val="000000"/>
        </w:rPr>
      </w:pPr>
      <w:r>
        <w:rPr>
          <w:color w:val="000000"/>
        </w:rPr>
        <w:t xml:space="preserve">APA Style tables have </w:t>
      </w:r>
      <w:r>
        <w:rPr>
          <w:b/>
          <w:bCs/>
          <w:color w:val="000000"/>
        </w:rPr>
        <w:t>the following basic components</w:t>
      </w:r>
      <w:r>
        <w:rPr>
          <w:color w:val="000000"/>
        </w:rPr>
        <w:t>:</w:t>
      </w:r>
    </w:p>
    <w:p w14:paraId="7F930331" w14:textId="77777777" w:rsidR="00FF2016" w:rsidRDefault="00000000">
      <w:pPr>
        <w:numPr>
          <w:ilvl w:val="0"/>
          <w:numId w:val="12"/>
        </w:numPr>
        <w:shd w:val="clear" w:color="auto" w:fill="FFFFFF"/>
        <w:spacing w:before="120"/>
        <w:ind w:left="0"/>
        <w:jc w:val="both"/>
        <w:rPr>
          <w:color w:val="000000"/>
          <w:lang w:val="en-US"/>
        </w:rPr>
      </w:pPr>
      <w:r>
        <w:rPr>
          <w:rStyle w:val="af8"/>
          <w:color w:val="000000"/>
          <w:lang w:val="en-US"/>
        </w:rPr>
        <w:t>number:</w:t>
      </w:r>
      <w:r>
        <w:rPr>
          <w:color w:val="000000"/>
          <w:lang w:val="en-US"/>
        </w:rPr>
        <w:t> The table number (e.g., Table 1) appears above the table title and body in bold font. Number tables in the order in which they are mentioned in your paper.</w:t>
      </w:r>
    </w:p>
    <w:p w14:paraId="45EE797E" w14:textId="77777777" w:rsidR="00FF2016" w:rsidRDefault="00000000">
      <w:pPr>
        <w:numPr>
          <w:ilvl w:val="0"/>
          <w:numId w:val="12"/>
        </w:numPr>
        <w:shd w:val="clear" w:color="auto" w:fill="FFFFFF"/>
        <w:spacing w:before="120"/>
        <w:ind w:left="0"/>
        <w:jc w:val="both"/>
        <w:rPr>
          <w:color w:val="000000"/>
          <w:lang w:val="en-US"/>
        </w:rPr>
      </w:pPr>
      <w:r>
        <w:rPr>
          <w:rStyle w:val="af8"/>
          <w:color w:val="000000"/>
          <w:lang w:val="en-US"/>
        </w:rPr>
        <w:t>title:</w:t>
      </w:r>
      <w:r>
        <w:rPr>
          <w:color w:val="000000"/>
          <w:lang w:val="en-US"/>
        </w:rPr>
        <w:t> The table title appears one double-spaced line below the table number. Give each table a brief but descriptive title, and capitalize the table title in italic </w:t>
      </w:r>
      <w:hyperlink r:id="rId14" w:tooltip="title-case" w:history="1">
        <w:r w:rsidR="00FF2016">
          <w:rPr>
            <w:rStyle w:val="af4"/>
            <w:color w:val="000000"/>
            <w:u w:val="none"/>
            <w:lang w:val="en-US"/>
          </w:rPr>
          <w:t>title case</w:t>
        </w:r>
      </w:hyperlink>
      <w:r>
        <w:rPr>
          <w:color w:val="000000"/>
          <w:lang w:val="en-US"/>
        </w:rPr>
        <w:t>.</w:t>
      </w:r>
    </w:p>
    <w:p w14:paraId="68B7B901" w14:textId="77777777" w:rsidR="00FF2016" w:rsidRDefault="00000000">
      <w:pPr>
        <w:numPr>
          <w:ilvl w:val="0"/>
          <w:numId w:val="12"/>
        </w:numPr>
        <w:shd w:val="clear" w:color="auto" w:fill="FFFFFF"/>
        <w:spacing w:before="120"/>
        <w:ind w:left="0"/>
        <w:jc w:val="both"/>
        <w:rPr>
          <w:color w:val="000000"/>
        </w:rPr>
      </w:pPr>
      <w:r>
        <w:rPr>
          <w:rStyle w:val="af8"/>
          <w:color w:val="000000"/>
          <w:lang w:val="en-US"/>
        </w:rPr>
        <w:t>headings:</w:t>
      </w:r>
      <w:r>
        <w:rPr>
          <w:color w:val="000000"/>
          <w:lang w:val="en-US"/>
        </w:rPr>
        <w:t> Tables may include a variety of headings depending on the nature and arrangement of the data. All tables should include column headings, including a </w:t>
      </w:r>
      <w:r>
        <w:rPr>
          <w:rStyle w:val="afb"/>
          <w:color w:val="000000"/>
          <w:lang w:val="en-US"/>
        </w:rPr>
        <w:t>stub heading</w:t>
      </w:r>
      <w:r>
        <w:rPr>
          <w:color w:val="000000"/>
          <w:lang w:val="en-US"/>
        </w:rPr>
        <w:t> (heading for the leftmost, or stub, column). The heading “Variable” is often used for the stub column if no other heading is suitable. Some tables also include column spanners, decked heads, and table spanners; these are described in the </w:t>
      </w:r>
      <w:r>
        <w:rPr>
          <w:rStyle w:val="afb"/>
          <w:color w:val="000000"/>
          <w:lang w:val="en-US"/>
        </w:rPr>
        <w:t>Publication Manual</w:t>
      </w:r>
      <w:r>
        <w:rPr>
          <w:color w:val="000000"/>
          <w:lang w:val="en-US"/>
        </w:rPr>
        <w:t xml:space="preserve">. </w:t>
      </w:r>
      <w:r>
        <w:rPr>
          <w:color w:val="000000"/>
        </w:rPr>
        <w:t xml:space="preserve">Center </w:t>
      </w:r>
      <w:proofErr w:type="spellStart"/>
      <w:r>
        <w:rPr>
          <w:color w:val="000000"/>
        </w:rPr>
        <w:t>column</w:t>
      </w:r>
      <w:proofErr w:type="spellEnd"/>
      <w:r>
        <w:rPr>
          <w:color w:val="000000"/>
        </w:rPr>
        <w:t xml:space="preserve"> </w:t>
      </w:r>
      <w:proofErr w:type="spellStart"/>
      <w:r>
        <w:rPr>
          <w:color w:val="000000"/>
        </w:rPr>
        <w:t>headings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capitalize</w:t>
      </w:r>
      <w:proofErr w:type="spellEnd"/>
      <w:r>
        <w:rPr>
          <w:color w:val="000000"/>
        </w:rPr>
        <w:t xml:space="preserve"> </w:t>
      </w:r>
      <w:proofErr w:type="spellStart"/>
      <w:r>
        <w:rPr>
          <w:color w:val="000000"/>
        </w:rPr>
        <w:t>them</w:t>
      </w:r>
      <w:proofErr w:type="spellEnd"/>
      <w:r>
        <w:rPr>
          <w:color w:val="000000"/>
        </w:rPr>
        <w:t xml:space="preserve"> </w:t>
      </w:r>
      <w:proofErr w:type="spellStart"/>
      <w:r>
        <w:rPr>
          <w:color w:val="000000"/>
        </w:rPr>
        <w:t>in</w:t>
      </w:r>
      <w:proofErr w:type="spellEnd"/>
      <w:r>
        <w:rPr>
          <w:color w:val="000000"/>
        </w:rPr>
        <w:t> </w:t>
      </w:r>
      <w:proofErr w:type="spellStart"/>
      <w:r w:rsidR="00FF2016">
        <w:fldChar w:fldCharType="begin"/>
      </w:r>
      <w:r w:rsidR="00FF2016">
        <w:instrText>HYPERLINK "https://apastyle.apa.org/style-grammar-guidelines/capitalization/sentence-case" \o "sentence-case"</w:instrText>
      </w:r>
      <w:r w:rsidR="00FF2016">
        <w:fldChar w:fldCharType="separate"/>
      </w:r>
      <w:r w:rsidR="00FF2016">
        <w:rPr>
          <w:rStyle w:val="af4"/>
          <w:color w:val="000000"/>
          <w:u w:val="none"/>
        </w:rPr>
        <w:t>sentence</w:t>
      </w:r>
      <w:proofErr w:type="spellEnd"/>
      <w:r w:rsidR="00FF2016">
        <w:rPr>
          <w:rStyle w:val="af4"/>
          <w:color w:val="000000"/>
          <w:u w:val="none"/>
        </w:rPr>
        <w:t xml:space="preserve"> </w:t>
      </w:r>
      <w:proofErr w:type="spellStart"/>
      <w:r w:rsidR="00FF2016">
        <w:rPr>
          <w:rStyle w:val="af4"/>
          <w:color w:val="000000"/>
          <w:u w:val="none"/>
        </w:rPr>
        <w:t>case</w:t>
      </w:r>
      <w:proofErr w:type="spellEnd"/>
      <w:r w:rsidR="00FF2016">
        <w:fldChar w:fldCharType="end"/>
      </w:r>
      <w:r>
        <w:rPr>
          <w:color w:val="000000"/>
        </w:rPr>
        <w:t>.</w:t>
      </w:r>
    </w:p>
    <w:p w14:paraId="6B413A38" w14:textId="77777777" w:rsidR="00FF2016" w:rsidRDefault="00000000">
      <w:pPr>
        <w:numPr>
          <w:ilvl w:val="0"/>
          <w:numId w:val="12"/>
        </w:numPr>
        <w:shd w:val="clear" w:color="auto" w:fill="FFFFFF"/>
        <w:spacing w:before="120"/>
        <w:ind w:left="0"/>
        <w:jc w:val="both"/>
        <w:rPr>
          <w:color w:val="000000"/>
          <w:lang w:val="en-US"/>
        </w:rPr>
      </w:pPr>
      <w:r>
        <w:rPr>
          <w:rStyle w:val="af8"/>
          <w:color w:val="000000"/>
          <w:lang w:val="en-US"/>
        </w:rPr>
        <w:t>body:</w:t>
      </w:r>
      <w:r>
        <w:rPr>
          <w:color w:val="000000"/>
          <w:lang w:val="en-US"/>
        </w:rPr>
        <w:t> The table body includes all the rows and columns of a table (including the headings row). A </w:t>
      </w:r>
      <w:r>
        <w:rPr>
          <w:rStyle w:val="afb"/>
          <w:color w:val="000000"/>
          <w:lang w:val="en-US"/>
        </w:rPr>
        <w:t>cell</w:t>
      </w:r>
      <w:r>
        <w:rPr>
          <w:color w:val="000000"/>
          <w:lang w:val="en-US"/>
        </w:rPr>
        <w:t> is the point of intersection between a row and a column.</w:t>
      </w:r>
    </w:p>
    <w:p w14:paraId="406374E6" w14:textId="77777777" w:rsidR="00FF2016" w:rsidRDefault="00000000">
      <w:pPr>
        <w:numPr>
          <w:ilvl w:val="1"/>
          <w:numId w:val="12"/>
        </w:numPr>
        <w:spacing w:before="120"/>
        <w:ind w:left="150"/>
        <w:jc w:val="both"/>
        <w:rPr>
          <w:color w:val="000000"/>
          <w:lang w:val="en-US"/>
        </w:rPr>
      </w:pPr>
      <w:r>
        <w:rPr>
          <w:color w:val="000000"/>
          <w:lang w:val="en-US"/>
        </w:rPr>
        <w:t>The table body may be single-spaced, one-and-a-half-spaced, or double-spaced.</w:t>
      </w:r>
    </w:p>
    <w:p w14:paraId="42886D74" w14:textId="77777777" w:rsidR="00FF2016" w:rsidRDefault="00000000">
      <w:pPr>
        <w:numPr>
          <w:ilvl w:val="1"/>
          <w:numId w:val="12"/>
        </w:numPr>
        <w:spacing w:before="120"/>
        <w:ind w:left="150"/>
        <w:jc w:val="both"/>
        <w:rPr>
          <w:color w:val="000000"/>
          <w:lang w:val="en-US"/>
        </w:rPr>
      </w:pPr>
      <w:r>
        <w:rPr>
          <w:color w:val="000000"/>
          <w:lang w:val="en-US"/>
        </w:rPr>
        <w:t>Left-align the information in the leftmost column or stub column of the table body (but center the heading).</w:t>
      </w:r>
    </w:p>
    <w:p w14:paraId="06DBC313" w14:textId="77777777" w:rsidR="00FF2016" w:rsidRDefault="00000000">
      <w:pPr>
        <w:numPr>
          <w:ilvl w:val="1"/>
          <w:numId w:val="12"/>
        </w:numPr>
        <w:spacing w:before="120"/>
        <w:ind w:left="150"/>
        <w:jc w:val="both"/>
        <w:rPr>
          <w:color w:val="000000"/>
          <w:lang w:val="en-US"/>
        </w:rPr>
      </w:pPr>
      <w:r>
        <w:rPr>
          <w:color w:val="000000"/>
          <w:lang w:val="en-US"/>
        </w:rPr>
        <w:t>In general, center information in all other cells of the table. However, left-align the information if doing so would improve readability, particularly when cells contain lots of text.</w:t>
      </w:r>
    </w:p>
    <w:p w14:paraId="37D771C4" w14:textId="77777777" w:rsidR="00FF2016" w:rsidRDefault="00000000">
      <w:pPr>
        <w:numPr>
          <w:ilvl w:val="0"/>
          <w:numId w:val="12"/>
        </w:numPr>
        <w:shd w:val="clear" w:color="auto" w:fill="FFFFFF"/>
        <w:spacing w:before="120"/>
        <w:ind w:left="0"/>
        <w:jc w:val="both"/>
        <w:rPr>
          <w:color w:val="000000"/>
          <w:lang w:val="en-US"/>
        </w:rPr>
      </w:pPr>
      <w:r>
        <w:rPr>
          <w:rStyle w:val="af8"/>
          <w:color w:val="000000"/>
          <w:lang w:val="en-US"/>
        </w:rPr>
        <w:t>note:</w:t>
      </w:r>
      <w:r>
        <w:rPr>
          <w:color w:val="000000"/>
          <w:lang w:val="en-US"/>
        </w:rPr>
        <w:t> Three types of notes (general, specific, and probability) appear below the table as needed to describe contents of the table that cannot be understood from the table title or body alone (e.g., definitions of abbreviations, copyright attribution, explanations of asterisks used to indicate </w:t>
      </w:r>
      <w:r>
        <w:rPr>
          <w:rStyle w:val="afb"/>
          <w:color w:val="000000"/>
          <w:lang w:val="en-US"/>
        </w:rPr>
        <w:t>p</w:t>
      </w:r>
      <w:r>
        <w:rPr>
          <w:color w:val="000000"/>
          <w:lang w:val="en-US"/>
        </w:rPr>
        <w:t xml:space="preserve"> values). Include table notes only as needed. </w:t>
      </w:r>
      <w:r>
        <w:rPr>
          <w:color w:val="000000" w:themeColor="text1"/>
          <w:lang w:val="en-US"/>
        </w:rPr>
        <w:t>All of them must be placed below the table in that order.</w:t>
      </w:r>
    </w:p>
    <w:p w14:paraId="5F343914" w14:textId="77777777" w:rsidR="00FF2016" w:rsidRDefault="00000000">
      <w:pPr>
        <w:shd w:val="clear" w:color="auto" w:fill="FFFFFF"/>
        <w:spacing w:before="120"/>
        <w:jc w:val="both"/>
        <w:rPr>
          <w:color w:val="000000" w:themeColor="text1"/>
          <w:lang w:val="en-US"/>
        </w:rPr>
      </w:pPr>
      <w:r>
        <w:rPr>
          <w:b/>
          <w:bCs/>
          <w:color w:val="000000" w:themeColor="text1"/>
          <w:lang w:val="en-US"/>
        </w:rPr>
        <w:t>General</w:t>
      </w:r>
      <w:r>
        <w:rPr>
          <w:color w:val="000000" w:themeColor="text1"/>
          <w:lang w:val="en-US"/>
        </w:rPr>
        <w:t xml:space="preserve"> notes explain, qualify or provide information about the </w:t>
      </w:r>
      <w:proofErr w:type="gramStart"/>
      <w:r>
        <w:rPr>
          <w:color w:val="000000" w:themeColor="text1"/>
          <w:lang w:val="en-US"/>
        </w:rPr>
        <w:t>table as a whole</w:t>
      </w:r>
      <w:proofErr w:type="gramEnd"/>
      <w:r>
        <w:rPr>
          <w:color w:val="000000" w:themeColor="text1"/>
          <w:lang w:val="en-US"/>
        </w:rPr>
        <w:t>. Put explanations of abbreviations, symbols, etc. here.</w:t>
      </w:r>
    </w:p>
    <w:p w14:paraId="717E9C0A" w14:textId="77777777" w:rsidR="00FF2016" w:rsidRDefault="00000000">
      <w:pPr>
        <w:shd w:val="clear" w:color="auto" w:fill="FFFFFF"/>
        <w:spacing w:before="120"/>
        <w:jc w:val="both"/>
        <w:rPr>
          <w:color w:val="000000" w:themeColor="text1"/>
          <w:lang w:val="en-US"/>
        </w:rPr>
      </w:pPr>
      <w:r>
        <w:rPr>
          <w:b/>
          <w:bCs/>
          <w:color w:val="000000" w:themeColor="text1"/>
          <w:lang w:val="en-US"/>
        </w:rPr>
        <w:t>Specific</w:t>
      </w:r>
      <w:r>
        <w:rPr>
          <w:color w:val="000000" w:themeColor="text1"/>
          <w:lang w:val="en-US"/>
        </w:rPr>
        <w:t xml:space="preserve"> notes explain, qualify or provide information about a particular column, row, or individual entry. To indicate specific notes, use superscript lowercase letters (e.g. </w:t>
      </w:r>
      <w:r>
        <w:rPr>
          <w:color w:val="000000" w:themeColor="text1"/>
          <w:sz w:val="18"/>
          <w:szCs w:val="18"/>
          <w:vertAlign w:val="superscript"/>
          <w:lang w:val="en-US"/>
        </w:rPr>
        <w:t>a</w:t>
      </w:r>
      <w:r>
        <w:rPr>
          <w:color w:val="000000" w:themeColor="text1"/>
          <w:lang w:val="en-US"/>
        </w:rPr>
        <w:t>, </w:t>
      </w:r>
      <w:r>
        <w:rPr>
          <w:color w:val="000000" w:themeColor="text1"/>
          <w:sz w:val="18"/>
          <w:szCs w:val="18"/>
          <w:vertAlign w:val="superscript"/>
          <w:lang w:val="en-US"/>
        </w:rPr>
        <w:t>b</w:t>
      </w:r>
      <w:r>
        <w:rPr>
          <w:color w:val="000000" w:themeColor="text1"/>
          <w:lang w:val="en-US"/>
        </w:rPr>
        <w:t>, </w:t>
      </w:r>
      <w:r>
        <w:rPr>
          <w:color w:val="000000" w:themeColor="text1"/>
          <w:sz w:val="18"/>
          <w:szCs w:val="18"/>
          <w:vertAlign w:val="superscript"/>
          <w:lang w:val="en-US"/>
        </w:rPr>
        <w:t>c</w:t>
      </w:r>
      <w:r>
        <w:rPr>
          <w:color w:val="000000" w:themeColor="text1"/>
          <w:lang w:val="en-US"/>
        </w:rPr>
        <w:t xml:space="preserve">), and order the superscripts from left to right, top to bottom. Each table’s first footnote must be the superscript </w:t>
      </w:r>
      <w:r>
        <w:rPr>
          <w:color w:val="000000" w:themeColor="text1"/>
          <w:sz w:val="18"/>
          <w:szCs w:val="18"/>
          <w:vertAlign w:val="superscript"/>
          <w:lang w:val="en-US"/>
        </w:rPr>
        <w:t>a</w:t>
      </w:r>
      <w:r>
        <w:rPr>
          <w:color w:val="000000" w:themeColor="text1"/>
          <w:lang w:val="en-US"/>
        </w:rPr>
        <w:t>.</w:t>
      </w:r>
    </w:p>
    <w:p w14:paraId="21351B6E" w14:textId="77777777" w:rsidR="00FF2016" w:rsidRDefault="00000000">
      <w:pPr>
        <w:shd w:val="clear" w:color="auto" w:fill="FFFFFF"/>
        <w:spacing w:before="120"/>
        <w:jc w:val="both"/>
        <w:rPr>
          <w:color w:val="000000" w:themeColor="text1"/>
          <w:lang w:val="en-US"/>
        </w:rPr>
      </w:pPr>
      <w:r>
        <w:rPr>
          <w:color w:val="000000" w:themeColor="text1"/>
          <w:sz w:val="18"/>
          <w:szCs w:val="18"/>
          <w:vertAlign w:val="superscript"/>
          <w:lang w:val="en-US"/>
        </w:rPr>
        <w:t>a</w:t>
      </w:r>
      <w:r>
        <w:rPr>
          <w:color w:val="000000" w:themeColor="text1"/>
          <w:lang w:val="en-US"/>
        </w:rPr>
        <w:t xml:space="preserve"> n = 654. </w:t>
      </w:r>
      <w:r>
        <w:rPr>
          <w:color w:val="000000" w:themeColor="text1"/>
          <w:sz w:val="18"/>
          <w:szCs w:val="18"/>
          <w:vertAlign w:val="superscript"/>
          <w:lang w:val="en-US"/>
        </w:rPr>
        <w:t>b</w:t>
      </w:r>
      <w:r>
        <w:rPr>
          <w:color w:val="000000" w:themeColor="text1"/>
          <w:lang w:val="en-US"/>
        </w:rPr>
        <w:t xml:space="preserve"> One participant in this group was marked as a potential leader.</w:t>
      </w:r>
    </w:p>
    <w:p w14:paraId="0D69FEBD" w14:textId="77777777" w:rsidR="00FF2016" w:rsidRDefault="00000000">
      <w:pPr>
        <w:shd w:val="clear" w:color="auto" w:fill="FFFFFF"/>
        <w:spacing w:before="120"/>
        <w:jc w:val="both"/>
        <w:rPr>
          <w:color w:val="000000" w:themeColor="text1"/>
          <w:lang w:val="en-US"/>
        </w:rPr>
      </w:pPr>
      <w:r>
        <w:rPr>
          <w:b/>
          <w:bCs/>
          <w:color w:val="000000" w:themeColor="text1"/>
          <w:lang w:val="en-US"/>
        </w:rPr>
        <w:t>Probability</w:t>
      </w:r>
      <w:r>
        <w:rPr>
          <w:color w:val="000000" w:themeColor="text1"/>
          <w:lang w:val="en-US"/>
        </w:rPr>
        <w:t xml:space="preserve"> notes provide the reader with the results of the tests for statistical significance. Asterisks indicate the values for which the null hypothesis is rejected, with the probability (p value) specified in the probability note. Such notes are required only when relevant to the data in the table. Consistently use the same number of asterisks for a given alpha level throughout your paper.</w:t>
      </w:r>
    </w:p>
    <w:p w14:paraId="365E5FD8" w14:textId="77777777" w:rsidR="00FF2016" w:rsidRDefault="00000000">
      <w:pPr>
        <w:shd w:val="clear" w:color="auto" w:fill="FFFFFF"/>
        <w:spacing w:before="120"/>
        <w:jc w:val="both"/>
        <w:rPr>
          <w:color w:val="000000" w:themeColor="text1"/>
        </w:rPr>
      </w:pPr>
      <w:r>
        <w:rPr>
          <w:color w:val="000000" w:themeColor="text1"/>
        </w:rPr>
        <w:t xml:space="preserve">*p </w:t>
      </w:r>
      <w:proofErr w:type="gramStart"/>
      <w:r>
        <w:rPr>
          <w:color w:val="000000" w:themeColor="text1"/>
        </w:rPr>
        <w:t>&lt; .</w:t>
      </w:r>
      <w:proofErr w:type="gramEnd"/>
      <w:r>
        <w:rPr>
          <w:color w:val="000000" w:themeColor="text1"/>
        </w:rPr>
        <w:t>05. **p &lt; .01. ***p &lt; .001</w:t>
      </w:r>
    </w:p>
    <w:p w14:paraId="5D8FAA5F" w14:textId="77777777" w:rsidR="00FF2016" w:rsidRDefault="00FF2016">
      <w:pPr>
        <w:numPr>
          <w:ilvl w:val="0"/>
          <w:numId w:val="12"/>
        </w:numPr>
        <w:shd w:val="clear" w:color="auto" w:fill="FFFFFF"/>
        <w:spacing w:before="120"/>
        <w:ind w:left="0"/>
        <w:jc w:val="both"/>
        <w:rPr>
          <w:color w:val="000000"/>
        </w:rPr>
      </w:pPr>
    </w:p>
    <w:p w14:paraId="6B87F499" w14:textId="77777777" w:rsidR="00FF2016" w:rsidRDefault="00000000">
      <w:pPr>
        <w:spacing w:before="120"/>
        <w:rPr>
          <w:color w:val="000000" w:themeColor="text1"/>
          <w:lang w:val="en-US"/>
        </w:rPr>
      </w:pPr>
      <w:r>
        <w:rPr>
          <w:color w:val="000000" w:themeColor="text1"/>
          <w:shd w:val="clear" w:color="auto" w:fill="FFFFFF"/>
          <w:lang w:val="en-US"/>
        </w:rPr>
        <w:lastRenderedPageBreak/>
        <w:t xml:space="preserve">If you are </w:t>
      </w:r>
      <w:r>
        <w:rPr>
          <w:b/>
          <w:bCs/>
          <w:color w:val="000000" w:themeColor="text1"/>
          <w:shd w:val="clear" w:color="auto" w:fill="FFFFFF"/>
          <w:lang w:val="en-US"/>
        </w:rPr>
        <w:t>adapting or reprinting a table</w:t>
      </w:r>
      <w:r>
        <w:rPr>
          <w:color w:val="000000" w:themeColor="text1"/>
          <w:shd w:val="clear" w:color="auto" w:fill="FFFFFF"/>
          <w:lang w:val="en-US"/>
        </w:rPr>
        <w:t xml:space="preserve"> </w:t>
      </w:r>
      <w:r>
        <w:rPr>
          <w:b/>
          <w:bCs/>
          <w:color w:val="000000" w:themeColor="text1"/>
          <w:shd w:val="clear" w:color="auto" w:fill="FFFFFF"/>
          <w:lang w:val="en-US"/>
        </w:rPr>
        <w:t>or figure</w:t>
      </w:r>
      <w:r>
        <w:rPr>
          <w:color w:val="000000" w:themeColor="text1"/>
          <w:shd w:val="clear" w:color="auto" w:fill="FFFFFF"/>
          <w:lang w:val="en-US"/>
        </w:rPr>
        <w:t xml:space="preserve"> that was originally published by someone else, you will need to provide a copyright statement beneath the table or figure as well as include a corresponding reference entry.</w:t>
      </w:r>
    </w:p>
    <w:p w14:paraId="59BF759C" w14:textId="77777777" w:rsidR="00FF2016" w:rsidRDefault="00000000">
      <w:pPr>
        <w:shd w:val="clear" w:color="auto" w:fill="FFFFFF"/>
        <w:spacing w:before="120"/>
        <w:rPr>
          <w:color w:val="000000" w:themeColor="text1"/>
          <w:lang w:val="en-US"/>
        </w:rPr>
      </w:pPr>
      <w:r>
        <w:rPr>
          <w:color w:val="000000" w:themeColor="text1"/>
          <w:shd w:val="clear" w:color="auto" w:fill="FFFFFF"/>
          <w:lang w:val="en-US"/>
        </w:rPr>
        <w:t>Adapted from “</w:t>
      </w:r>
      <w:r>
        <w:rPr>
          <w:color w:val="000000" w:themeColor="text1"/>
          <w:lang w:val="en-US"/>
        </w:rPr>
        <w:t>Skills and Competencies in Higher Education and Beyond</w:t>
      </w:r>
      <w:r>
        <w:rPr>
          <w:color w:val="000000" w:themeColor="text1"/>
          <w:shd w:val="clear" w:color="auto" w:fill="FFFFFF"/>
          <w:lang w:val="en-US"/>
        </w:rPr>
        <w:t xml:space="preserve">,” by L. </w:t>
      </w:r>
      <w:proofErr w:type="spellStart"/>
      <w:r>
        <w:rPr>
          <w:color w:val="000000" w:themeColor="text1"/>
          <w:shd w:val="clear" w:color="auto" w:fill="FFFFFF"/>
          <w:lang w:val="en-US"/>
        </w:rPr>
        <w:t>Raitskaya</w:t>
      </w:r>
      <w:proofErr w:type="spellEnd"/>
      <w:r>
        <w:rPr>
          <w:color w:val="000000" w:themeColor="text1"/>
          <w:shd w:val="clear" w:color="auto" w:fill="FFFFFF"/>
          <w:lang w:val="en-US"/>
        </w:rPr>
        <w:t xml:space="preserve">, &amp; E. Tikhonova, 2019, </w:t>
      </w:r>
      <w:r>
        <w:rPr>
          <w:rStyle w:val="afb"/>
          <w:color w:val="000000" w:themeColor="text1"/>
          <w:shd w:val="clear" w:color="auto" w:fill="FFFFFF"/>
          <w:lang w:val="en-US"/>
        </w:rPr>
        <w:t>Journal of Language and Education</w:t>
      </w:r>
      <w:r>
        <w:rPr>
          <w:color w:val="000000" w:themeColor="text1"/>
          <w:shd w:val="clear" w:color="auto" w:fill="FFFFFF"/>
          <w:lang w:val="en-US"/>
        </w:rPr>
        <w:t xml:space="preserve">, </w:t>
      </w:r>
      <w:r>
        <w:rPr>
          <w:rStyle w:val="afb"/>
          <w:color w:val="000000" w:themeColor="text1"/>
          <w:shd w:val="clear" w:color="auto" w:fill="FFFFFF"/>
          <w:lang w:val="en-US"/>
        </w:rPr>
        <w:t>5(</w:t>
      </w:r>
      <w:r>
        <w:rPr>
          <w:color w:val="000000" w:themeColor="text1"/>
          <w:shd w:val="clear" w:color="auto" w:fill="FFFFFF"/>
          <w:lang w:val="en-US"/>
        </w:rPr>
        <w:t>4), p. 7 (https://doi.org/10.17323/jle.2019.10186). Copyright 2019 by National Research university Higher School of Economics.</w:t>
      </w:r>
    </w:p>
    <w:p w14:paraId="210FCE65" w14:textId="77777777" w:rsidR="00FF2016" w:rsidRDefault="00FF2016">
      <w:pPr>
        <w:pStyle w:val="afa"/>
        <w:spacing w:before="120" w:after="120" w:line="240" w:lineRule="auto"/>
        <w:jc w:val="both"/>
        <w:rPr>
          <w:b/>
          <w:bCs/>
        </w:rPr>
      </w:pPr>
    </w:p>
    <w:p w14:paraId="766DC1AB" w14:textId="77777777" w:rsidR="00FF2016" w:rsidRDefault="00000000">
      <w:pPr>
        <w:pStyle w:val="afa"/>
        <w:spacing w:before="120" w:after="120" w:line="240" w:lineRule="auto"/>
        <w:jc w:val="both"/>
        <w:rPr>
          <w:b/>
          <w:bCs/>
        </w:rPr>
      </w:pPr>
      <w:r>
        <w:rPr>
          <w:b/>
          <w:bCs/>
        </w:rPr>
        <w:t xml:space="preserve"> Table 1</w:t>
      </w:r>
    </w:p>
    <w:p w14:paraId="6BABBA2D" w14:textId="77777777" w:rsidR="00FF2016" w:rsidRDefault="00000000">
      <w:pPr>
        <w:shd w:val="clear" w:color="auto" w:fill="FFFFFF"/>
        <w:spacing w:before="120"/>
        <w:jc w:val="both"/>
        <w:rPr>
          <w:rStyle w:val="afb"/>
          <w:lang w:val="en-US"/>
        </w:rPr>
      </w:pPr>
      <w:r>
        <w:rPr>
          <w:i/>
          <w:iCs/>
          <w:noProof/>
          <w:lang w:val="en-US"/>
        </w:rPr>
        <mc:AlternateContent>
          <mc:Choice Requires="wpg">
            <w:drawing>
              <wp:inline distT="0" distB="0" distL="0" distR="0" wp14:anchorId="2EB00056" wp14:editId="3109BFDB">
                <wp:extent cx="5943600" cy="5438775"/>
                <wp:effectExtent l="0" t="0" r="0" b="0"/>
                <wp:docPr id="1" name="Рисунок 5"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криншот 2020-04-15 13.40.00.png"/>
                        <pic:cNvPicPr>
                          <a:picLocks noChangeAspect="1"/>
                        </pic:cNvPicPr>
                      </pic:nvPicPr>
                      <pic:blipFill>
                        <a:blip r:embed="rId15"/>
                        <a:stretch/>
                      </pic:blipFill>
                      <pic:spPr bwMode="auto">
                        <a:xfrm>
                          <a:off x="0" y="0"/>
                          <a:ext cx="5943600" cy="543877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8.0pt;height:428.2pt;mso-wrap-distance-left:0.0pt;mso-wrap-distance-top:0.0pt;mso-wrap-distance-right:0.0pt;mso-wrap-distance-bottom:0.0pt;" stroked="false">
                <v:path textboxrect="0,0,0,0"/>
                <v:imagedata r:id="rId17" o:title=""/>
              </v:shape>
            </w:pict>
          </mc:Fallback>
        </mc:AlternateContent>
      </w:r>
    </w:p>
    <w:p w14:paraId="36123055" w14:textId="77777777" w:rsidR="00FF2016" w:rsidRDefault="00FF2016">
      <w:pPr>
        <w:shd w:val="clear" w:color="auto" w:fill="FFFFFF"/>
        <w:spacing w:before="120"/>
        <w:jc w:val="both"/>
        <w:rPr>
          <w:rStyle w:val="afb"/>
          <w:lang w:val="en-US"/>
        </w:rPr>
      </w:pPr>
    </w:p>
    <w:p w14:paraId="72D4FA94" w14:textId="77777777" w:rsidR="00FF2016" w:rsidRDefault="00FF2016">
      <w:pPr>
        <w:shd w:val="clear" w:color="auto" w:fill="FFFFFF"/>
        <w:spacing w:before="120"/>
        <w:jc w:val="both"/>
        <w:rPr>
          <w:rStyle w:val="afb"/>
          <w:lang w:val="en-US"/>
        </w:rPr>
      </w:pPr>
    </w:p>
    <w:p w14:paraId="6F9DE777" w14:textId="77777777" w:rsidR="00FF2016" w:rsidRDefault="00FF2016">
      <w:pPr>
        <w:pStyle w:val="SectionTitle"/>
        <w:rPr>
          <w:b/>
        </w:rPr>
      </w:pPr>
    </w:p>
    <w:p w14:paraId="17C5A90F" w14:textId="77777777" w:rsidR="00FF2016" w:rsidRDefault="00000000">
      <w:pPr>
        <w:shd w:val="clear" w:color="auto" w:fill="FFFFFF"/>
        <w:spacing w:before="120"/>
        <w:jc w:val="both"/>
        <w:rPr>
          <w:color w:val="000000" w:themeColor="text1"/>
          <w:lang w:val="en-US"/>
        </w:rPr>
      </w:pPr>
      <w:r>
        <w:rPr>
          <w:b/>
          <w:bCs/>
          <w:color w:val="000000" w:themeColor="text1"/>
          <w:lang w:val="en-US"/>
        </w:rPr>
        <w:t>Each table should be displayed with a brief explanatory title</w:t>
      </w:r>
    </w:p>
    <w:p w14:paraId="14F35C6C" w14:textId="77777777" w:rsidR="00FF2016" w:rsidRDefault="00000000">
      <w:pPr>
        <w:shd w:val="clear" w:color="auto" w:fill="FFFFFF"/>
        <w:spacing w:before="120"/>
        <w:jc w:val="both"/>
        <w:rPr>
          <w:color w:val="000000" w:themeColor="text1"/>
          <w:lang w:val="en-US"/>
        </w:rPr>
      </w:pPr>
      <w:r>
        <w:rPr>
          <w:b/>
          <w:bCs/>
          <w:color w:val="000000" w:themeColor="text1"/>
          <w:lang w:val="en-US"/>
        </w:rPr>
        <w:t>You must include a caption beneath the table</w:t>
      </w:r>
    </w:p>
    <w:p w14:paraId="572D6902" w14:textId="77777777" w:rsidR="00FF2016" w:rsidRDefault="00000000">
      <w:pPr>
        <w:pStyle w:val="aff0"/>
        <w:shd w:val="clear" w:color="auto" w:fill="FFFFFF"/>
        <w:spacing w:before="120" w:beforeAutospacing="0" w:after="0" w:afterAutospacing="0"/>
        <w:rPr>
          <w:color w:val="000000" w:themeColor="text1"/>
        </w:rPr>
      </w:pPr>
      <w:r>
        <w:rPr>
          <w:color w:val="000000" w:themeColor="text1"/>
        </w:rPr>
        <w:t xml:space="preserve">All explanatory text appears in a table note that follows the table, such as this one. </w:t>
      </w:r>
    </w:p>
    <w:p w14:paraId="04226066" w14:textId="77777777" w:rsidR="00FF2016" w:rsidRDefault="00FF2016">
      <w:pPr>
        <w:spacing w:before="120"/>
        <w:jc w:val="both"/>
        <w:rPr>
          <w:color w:val="000000" w:themeColor="text1"/>
          <w:lang w:val="en-US"/>
        </w:rPr>
      </w:pPr>
    </w:p>
    <w:p w14:paraId="35D8E765" w14:textId="77777777" w:rsidR="00FF2016" w:rsidRDefault="00000000">
      <w:pPr>
        <w:spacing w:before="120"/>
        <w:jc w:val="both"/>
        <w:rPr>
          <w:color w:val="000000" w:themeColor="text1"/>
          <w:lang w:val="en-US"/>
        </w:rPr>
      </w:pPr>
      <w:r>
        <w:rPr>
          <w:color w:val="000000" w:themeColor="text1"/>
          <w:lang w:val="en-US"/>
        </w:rPr>
        <w:t xml:space="preserve">Please submit tables as editable text and not as images. Tables should be placed next to the relevant text in the article. Number tables consecutively in accordance with their appearance in the text and place any table notes below the table body. Be sparing in the use of tables and ensure that the data presented in them do not duplicate results described elsewhere in the article. </w:t>
      </w:r>
    </w:p>
    <w:p w14:paraId="5D31EC53" w14:textId="77777777" w:rsidR="00FF2016" w:rsidRDefault="00000000">
      <w:pPr>
        <w:spacing w:before="120"/>
        <w:jc w:val="both"/>
        <w:rPr>
          <w:color w:val="000000" w:themeColor="text1"/>
          <w:shd w:val="clear" w:color="auto" w:fill="FFFFFF"/>
          <w:lang w:val="en-US"/>
        </w:rPr>
      </w:pPr>
      <w:r>
        <w:rPr>
          <w:color w:val="000000" w:themeColor="text1"/>
          <w:shd w:val="clear" w:color="auto" w:fill="FFFFFF"/>
          <w:lang w:val="en-US"/>
        </w:rPr>
        <w:t>Tables should only include borders and lines that are needed for clarity (i.e., between elements of a decked head, above column spanners, separating total rows, etc.). Do not use vertical borders, and do not use borders around each cell. Spacing and strict alignment is typically enough to clarify relationships between elements.</w:t>
      </w:r>
    </w:p>
    <w:p w14:paraId="5F4415CD" w14:textId="77777777" w:rsidR="00FF2016" w:rsidRDefault="00000000">
      <w:pPr>
        <w:pStyle w:val="SectionTitle"/>
        <w:rPr>
          <w:b/>
        </w:rPr>
      </w:pPr>
      <w:r>
        <w:rPr>
          <w:b/>
        </w:rPr>
        <w:lastRenderedPageBreak/>
        <w:t>Figures</w:t>
      </w:r>
    </w:p>
    <w:p w14:paraId="520537A8" w14:textId="77777777" w:rsidR="00FF2016" w:rsidRDefault="00000000">
      <w:pPr>
        <w:pStyle w:val="aff0"/>
        <w:shd w:val="clear" w:color="auto" w:fill="FFFFFF"/>
        <w:spacing w:before="120" w:beforeAutospacing="0" w:after="0" w:afterAutospacing="0"/>
        <w:rPr>
          <w:color w:val="000000"/>
        </w:rPr>
      </w:pPr>
      <w:r>
        <w:rPr>
          <w:color w:val="000000"/>
        </w:rPr>
        <w:t>APA Style figures have the following basic components:</w:t>
      </w:r>
    </w:p>
    <w:p w14:paraId="2D350E3C" w14:textId="77777777" w:rsidR="00FF2016" w:rsidRDefault="00000000">
      <w:pPr>
        <w:numPr>
          <w:ilvl w:val="0"/>
          <w:numId w:val="8"/>
        </w:numPr>
        <w:shd w:val="clear" w:color="auto" w:fill="FFFFFF"/>
        <w:spacing w:before="120"/>
        <w:ind w:left="0"/>
        <w:jc w:val="both"/>
        <w:rPr>
          <w:color w:val="000000"/>
          <w:lang w:val="en-US"/>
        </w:rPr>
      </w:pPr>
      <w:r>
        <w:rPr>
          <w:rStyle w:val="af8"/>
          <w:color w:val="000000"/>
          <w:lang w:val="en-US"/>
        </w:rPr>
        <w:t>number:</w:t>
      </w:r>
      <w:r>
        <w:rPr>
          <w:color w:val="000000"/>
          <w:lang w:val="en-US"/>
        </w:rPr>
        <w:t> The figure number (e.g., Figure 1) appears above the figure title and image in bold font. Number figures in the order in which they are mentioned in your paper.</w:t>
      </w:r>
    </w:p>
    <w:p w14:paraId="676FE458" w14:textId="77777777" w:rsidR="00FF2016" w:rsidRDefault="00000000">
      <w:pPr>
        <w:numPr>
          <w:ilvl w:val="0"/>
          <w:numId w:val="8"/>
        </w:numPr>
        <w:shd w:val="clear" w:color="auto" w:fill="FFFFFF"/>
        <w:spacing w:before="120"/>
        <w:ind w:left="0"/>
        <w:jc w:val="both"/>
        <w:rPr>
          <w:color w:val="000000"/>
          <w:lang w:val="en-US"/>
        </w:rPr>
      </w:pPr>
      <w:r>
        <w:rPr>
          <w:rStyle w:val="af8"/>
          <w:color w:val="000000"/>
          <w:lang w:val="en-US"/>
        </w:rPr>
        <w:t>title:</w:t>
      </w:r>
      <w:r>
        <w:rPr>
          <w:color w:val="000000"/>
          <w:lang w:val="en-US"/>
        </w:rPr>
        <w:t> The figure title appears one double-spaced line below the figure number. Give each figure a brief but descriptive title, and capitalize the figure title in italic </w:t>
      </w:r>
      <w:hyperlink r:id="rId18" w:tooltip="TItle case" w:history="1">
        <w:r w:rsidR="00FF2016">
          <w:rPr>
            <w:rStyle w:val="af4"/>
            <w:color w:val="000000"/>
            <w:u w:val="none"/>
            <w:lang w:val="en-US"/>
          </w:rPr>
          <w:t>title case</w:t>
        </w:r>
      </w:hyperlink>
      <w:r>
        <w:rPr>
          <w:color w:val="000000"/>
          <w:lang w:val="en-US"/>
        </w:rPr>
        <w:t>.</w:t>
      </w:r>
    </w:p>
    <w:p w14:paraId="4A97E7EC" w14:textId="77777777" w:rsidR="00FF2016" w:rsidRDefault="00000000">
      <w:pPr>
        <w:numPr>
          <w:ilvl w:val="0"/>
          <w:numId w:val="8"/>
        </w:numPr>
        <w:shd w:val="clear" w:color="auto" w:fill="FFFFFF"/>
        <w:spacing w:before="120"/>
        <w:ind w:left="0"/>
        <w:jc w:val="both"/>
        <w:rPr>
          <w:color w:val="000000"/>
          <w:lang w:val="en-US"/>
        </w:rPr>
      </w:pPr>
      <w:r>
        <w:rPr>
          <w:rStyle w:val="af8"/>
          <w:color w:val="000000"/>
          <w:lang w:val="en-US"/>
        </w:rPr>
        <w:t>image:</w:t>
      </w:r>
      <w:r>
        <w:rPr>
          <w:color w:val="000000"/>
          <w:lang w:val="en-US"/>
        </w:rPr>
        <w:t> The image portion of the figure is the graph, chart, photograph, drawing, or other illustration itself. If text appears in the image of the figure (e.g., axis labels), use a sans serif </w:t>
      </w:r>
      <w:hyperlink r:id="rId19" w:tooltip="font" w:history="1">
        <w:r w:rsidR="00FF2016">
          <w:rPr>
            <w:rStyle w:val="af4"/>
            <w:color w:val="000000"/>
            <w:u w:val="none"/>
            <w:lang w:val="en-US"/>
          </w:rPr>
          <w:t>font</w:t>
        </w:r>
      </w:hyperlink>
      <w:r>
        <w:rPr>
          <w:color w:val="000000"/>
          <w:lang w:val="en-US"/>
        </w:rPr>
        <w:t> between 8 and 14 points.</w:t>
      </w:r>
    </w:p>
    <w:p w14:paraId="40A92E6A" w14:textId="77777777" w:rsidR="00FF2016" w:rsidRDefault="00000000">
      <w:pPr>
        <w:numPr>
          <w:ilvl w:val="0"/>
          <w:numId w:val="8"/>
        </w:numPr>
        <w:shd w:val="clear" w:color="auto" w:fill="FFFFFF"/>
        <w:spacing w:before="120"/>
        <w:ind w:left="0"/>
        <w:jc w:val="both"/>
        <w:rPr>
          <w:color w:val="000000"/>
        </w:rPr>
      </w:pPr>
      <w:r>
        <w:rPr>
          <w:rStyle w:val="af8"/>
          <w:color w:val="000000"/>
          <w:lang w:val="en-US"/>
        </w:rPr>
        <w:t>legend:</w:t>
      </w:r>
      <w:r>
        <w:rPr>
          <w:color w:val="000000"/>
          <w:lang w:val="en-US"/>
        </w:rPr>
        <w:t xml:space="preserve"> A figure legend, or key, if present, should be positioned within the borders of the figure and explains any symbols used in the figure image. </w:t>
      </w:r>
      <w:proofErr w:type="spellStart"/>
      <w:r>
        <w:rPr>
          <w:color w:val="000000"/>
        </w:rPr>
        <w:t>Capitalize</w:t>
      </w:r>
      <w:proofErr w:type="spellEnd"/>
      <w:r>
        <w:rPr>
          <w:color w:val="000000"/>
        </w:rPr>
        <w:t xml:space="preserve"> </w:t>
      </w:r>
      <w:proofErr w:type="spellStart"/>
      <w:r>
        <w:rPr>
          <w:color w:val="000000"/>
        </w:rPr>
        <w:t>words</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figure</w:t>
      </w:r>
      <w:proofErr w:type="spellEnd"/>
      <w:r>
        <w:rPr>
          <w:color w:val="000000"/>
        </w:rPr>
        <w:t xml:space="preserve"> </w:t>
      </w:r>
      <w:proofErr w:type="spellStart"/>
      <w:r>
        <w:rPr>
          <w:color w:val="000000"/>
        </w:rPr>
        <w:t>legend</w:t>
      </w:r>
      <w:proofErr w:type="spellEnd"/>
      <w:r>
        <w:rPr>
          <w:color w:val="000000"/>
        </w:rPr>
        <w:t xml:space="preserve"> </w:t>
      </w:r>
      <w:proofErr w:type="spellStart"/>
      <w:r>
        <w:rPr>
          <w:color w:val="000000"/>
        </w:rPr>
        <w:t>in</w:t>
      </w:r>
      <w:proofErr w:type="spellEnd"/>
      <w:r>
        <w:rPr>
          <w:color w:val="000000"/>
        </w:rPr>
        <w:t> </w:t>
      </w:r>
      <w:proofErr w:type="spellStart"/>
      <w:r w:rsidR="00FF2016">
        <w:fldChar w:fldCharType="begin"/>
      </w:r>
      <w:r w:rsidR="00FF2016">
        <w:instrText>HYPERLINK "https://apastyle.apa.org/style-grammar-guidelines/capitalization/title-case" \o "TItle case"</w:instrText>
      </w:r>
      <w:r w:rsidR="00FF2016">
        <w:fldChar w:fldCharType="separate"/>
      </w:r>
      <w:r w:rsidR="00FF2016">
        <w:rPr>
          <w:rStyle w:val="af4"/>
          <w:color w:val="000000"/>
          <w:u w:val="none"/>
        </w:rPr>
        <w:t>title</w:t>
      </w:r>
      <w:proofErr w:type="spellEnd"/>
      <w:r w:rsidR="00FF2016">
        <w:rPr>
          <w:rStyle w:val="af4"/>
          <w:color w:val="000000"/>
          <w:u w:val="none"/>
        </w:rPr>
        <w:t xml:space="preserve"> </w:t>
      </w:r>
      <w:proofErr w:type="spellStart"/>
      <w:r w:rsidR="00FF2016">
        <w:rPr>
          <w:rStyle w:val="af4"/>
          <w:color w:val="000000"/>
          <w:u w:val="none"/>
        </w:rPr>
        <w:t>case</w:t>
      </w:r>
      <w:proofErr w:type="spellEnd"/>
      <w:r w:rsidR="00FF2016">
        <w:fldChar w:fldCharType="end"/>
      </w:r>
      <w:r>
        <w:rPr>
          <w:color w:val="000000"/>
        </w:rPr>
        <w:t>.</w:t>
      </w:r>
    </w:p>
    <w:p w14:paraId="35665EA4" w14:textId="77777777" w:rsidR="00FF2016" w:rsidRDefault="00000000">
      <w:pPr>
        <w:numPr>
          <w:ilvl w:val="0"/>
          <w:numId w:val="8"/>
        </w:numPr>
        <w:shd w:val="clear" w:color="auto" w:fill="FFFFFF"/>
        <w:spacing w:before="120"/>
        <w:ind w:left="0"/>
        <w:jc w:val="both"/>
        <w:rPr>
          <w:color w:val="000000"/>
        </w:rPr>
      </w:pPr>
      <w:r>
        <w:rPr>
          <w:rStyle w:val="af8"/>
          <w:color w:val="000000"/>
          <w:lang w:val="en-US"/>
        </w:rPr>
        <w:t>note:</w:t>
      </w:r>
      <w:r>
        <w:rPr>
          <w:color w:val="000000"/>
          <w:lang w:val="en-US"/>
        </w:rPr>
        <w:t> Three types of notes (general, specific, and probability) can appear below the figure to describe contents of the figure that cannot be understood from the figure title, image, and/or legend alone (e.g., definitions of abbreviations, copyright attribution, explanations of asterisks use to indicate </w:t>
      </w:r>
      <w:r>
        <w:rPr>
          <w:rStyle w:val="afb"/>
          <w:color w:val="000000"/>
          <w:lang w:val="en-US"/>
        </w:rPr>
        <w:t>p</w:t>
      </w:r>
      <w:r>
        <w:rPr>
          <w:color w:val="000000"/>
          <w:lang w:val="en-US"/>
        </w:rPr>
        <w:t xml:space="preserve"> values). </w:t>
      </w:r>
      <w:proofErr w:type="spellStart"/>
      <w:r>
        <w:rPr>
          <w:color w:val="000000"/>
        </w:rPr>
        <w:t>Include</w:t>
      </w:r>
      <w:proofErr w:type="spellEnd"/>
      <w:r>
        <w:rPr>
          <w:color w:val="000000"/>
        </w:rPr>
        <w:t xml:space="preserve"> </w:t>
      </w:r>
      <w:proofErr w:type="spellStart"/>
      <w:r>
        <w:rPr>
          <w:color w:val="000000"/>
        </w:rPr>
        <w:t>figure</w:t>
      </w:r>
      <w:proofErr w:type="spellEnd"/>
      <w:r>
        <w:rPr>
          <w:color w:val="000000"/>
        </w:rPr>
        <w:t xml:space="preserve"> </w:t>
      </w:r>
      <w:proofErr w:type="spellStart"/>
      <w:r>
        <w:rPr>
          <w:color w:val="000000"/>
        </w:rPr>
        <w:t>notes</w:t>
      </w:r>
      <w:proofErr w:type="spellEnd"/>
      <w:r>
        <w:rPr>
          <w:color w:val="000000"/>
        </w:rPr>
        <w:t xml:space="preserve"> </w:t>
      </w:r>
      <w:proofErr w:type="spellStart"/>
      <w:r>
        <w:rPr>
          <w:color w:val="000000"/>
        </w:rPr>
        <w:t>only</w:t>
      </w:r>
      <w:proofErr w:type="spellEnd"/>
      <w:r>
        <w:rPr>
          <w:color w:val="000000"/>
        </w:rPr>
        <w:t xml:space="preserve"> </w:t>
      </w:r>
      <w:proofErr w:type="spellStart"/>
      <w:r>
        <w:rPr>
          <w:color w:val="000000"/>
        </w:rPr>
        <w:t>as</w:t>
      </w:r>
      <w:proofErr w:type="spellEnd"/>
      <w:r>
        <w:rPr>
          <w:color w:val="000000"/>
        </w:rPr>
        <w:t xml:space="preserve"> </w:t>
      </w:r>
      <w:proofErr w:type="spellStart"/>
      <w:r>
        <w:rPr>
          <w:color w:val="000000"/>
        </w:rPr>
        <w:t>needed</w:t>
      </w:r>
      <w:proofErr w:type="spellEnd"/>
      <w:r>
        <w:rPr>
          <w:color w:val="000000"/>
        </w:rPr>
        <w:t>.</w:t>
      </w:r>
    </w:p>
    <w:p w14:paraId="33499405" w14:textId="77777777" w:rsidR="00FF2016" w:rsidRDefault="00FF2016">
      <w:pPr>
        <w:spacing w:before="120"/>
        <w:jc w:val="both"/>
      </w:pPr>
    </w:p>
    <w:p w14:paraId="28C04083" w14:textId="77777777" w:rsidR="00FF2016" w:rsidRDefault="00000000">
      <w:pPr>
        <w:pStyle w:val="TableFigure"/>
        <w:jc w:val="center"/>
      </w:pPr>
      <w:r>
        <w:rPr>
          <w:noProof/>
        </w:rPr>
        <mc:AlternateContent>
          <mc:Choice Requires="wpg">
            <w:drawing>
              <wp:inline distT="0" distB="0" distL="0" distR="0" wp14:anchorId="5E11FB84" wp14:editId="72EAD150">
                <wp:extent cx="4164991" cy="3387170"/>
                <wp:effectExtent l="0" t="0" r="635" b="3810"/>
                <wp:docPr id="2" name="Рисунок 2"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криншот 2020-04-15 13.25.42.png"/>
                        <pic:cNvPicPr>
                          <a:picLocks noChangeAspect="1"/>
                        </pic:cNvPicPr>
                      </pic:nvPicPr>
                      <pic:blipFill>
                        <a:blip r:embed="rId20"/>
                        <a:stretch/>
                      </pic:blipFill>
                      <pic:spPr bwMode="auto">
                        <a:xfrm>
                          <a:off x="0" y="0"/>
                          <a:ext cx="4182676" cy="3401552"/>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328.0pt;height:266.7pt;mso-wrap-distance-left:0.0pt;mso-wrap-distance-top:0.0pt;mso-wrap-distance-right:0.0pt;mso-wrap-distance-bottom:0.0pt;" stroked="false">
                <v:path textboxrect="0,0,0,0"/>
                <v:imagedata r:id="rId22" o:title=""/>
              </v:shape>
            </w:pict>
          </mc:Fallback>
        </mc:AlternateContent>
      </w:r>
    </w:p>
    <w:p w14:paraId="72779A02" w14:textId="77777777" w:rsidR="00FF2016" w:rsidRDefault="00000000">
      <w:pPr>
        <w:jc w:val="both"/>
        <w:rPr>
          <w:color w:val="000000" w:themeColor="text1"/>
          <w:lang w:val="en-US"/>
        </w:rPr>
      </w:pPr>
      <w:r>
        <w:rPr>
          <w:rStyle w:val="afb"/>
          <w:color w:val="000000" w:themeColor="text1"/>
          <w:shd w:val="clear" w:color="auto" w:fill="FFFFFF"/>
          <w:lang w:val="en-US"/>
        </w:rPr>
        <w:t>Note.</w:t>
      </w:r>
      <w:r>
        <w:rPr>
          <w:color w:val="000000" w:themeColor="text1"/>
          <w:shd w:val="clear" w:color="auto" w:fill="FFFFFF"/>
          <w:lang w:val="en-US"/>
        </w:rPr>
        <w:t> The map does not include data for Puerto Rico. Adapted from </w:t>
      </w:r>
      <w:r>
        <w:rPr>
          <w:rStyle w:val="afb"/>
          <w:color w:val="000000" w:themeColor="text1"/>
          <w:shd w:val="clear" w:color="auto" w:fill="FFFFFF"/>
          <w:lang w:val="en-US"/>
        </w:rPr>
        <w:t>2017 Poverty Rate in the United States</w:t>
      </w:r>
      <w:r>
        <w:rPr>
          <w:color w:val="000000" w:themeColor="text1"/>
          <w:shd w:val="clear" w:color="auto" w:fill="FFFFFF"/>
          <w:lang w:val="en-US"/>
        </w:rPr>
        <w:t>, by U.S. Census Bureau, 2017 (</w:t>
      </w:r>
      <w:hyperlink r:id="rId23" w:tooltip="https://www.census.gov/library/visualizations/2018/comm/acs-poverty-map.html" w:history="1">
        <w:r w:rsidR="00FF2016">
          <w:rPr>
            <w:rStyle w:val="af4"/>
            <w:color w:val="000000" w:themeColor="text1"/>
            <w:shd w:val="clear" w:color="auto" w:fill="FFFFFF"/>
            <w:lang w:val="en-US"/>
          </w:rPr>
          <w:t>https://www.census.gov/library/visualizations/2018/comm/acs-poverty-map.html</w:t>
        </w:r>
      </w:hyperlink>
      <w:r>
        <w:rPr>
          <w:color w:val="000000" w:themeColor="text1"/>
          <w:shd w:val="clear" w:color="auto" w:fill="FFFFFF"/>
          <w:lang w:val="en-US"/>
        </w:rPr>
        <w:t>). In the public domain.</w:t>
      </w:r>
    </w:p>
    <w:p w14:paraId="715C364F" w14:textId="77777777" w:rsidR="00FF2016" w:rsidRDefault="00000000">
      <w:pPr>
        <w:pStyle w:val="2"/>
        <w:shd w:val="clear" w:color="auto" w:fill="FFFFFF"/>
        <w:spacing w:after="96" w:line="312" w:lineRule="atLeast"/>
        <w:jc w:val="both"/>
        <w:rPr>
          <w:rFonts w:cs="Times New Roman"/>
          <w:color w:val="444444"/>
          <w:szCs w:val="24"/>
        </w:rPr>
      </w:pPr>
      <w:r>
        <w:rPr>
          <w:noProof/>
        </w:rPr>
        <w:lastRenderedPageBreak/>
        <mc:AlternateContent>
          <mc:Choice Requires="wpg">
            <w:drawing>
              <wp:inline distT="0" distB="0" distL="0" distR="0" wp14:anchorId="356CEC83" wp14:editId="2EBA4092">
                <wp:extent cx="5274733" cy="4231621"/>
                <wp:effectExtent l="0" t="0" r="0" b="0"/>
                <wp:docPr id="3" name="Рисунок 3"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криншот 2020-04-15 13.28.14.png"/>
                        <pic:cNvPicPr>
                          <a:picLocks noChangeAspect="1"/>
                        </pic:cNvPicPr>
                      </pic:nvPicPr>
                      <pic:blipFill>
                        <a:blip r:embed="rId24"/>
                        <a:stretch/>
                      </pic:blipFill>
                      <pic:spPr bwMode="auto">
                        <a:xfrm>
                          <a:off x="0" y="0"/>
                          <a:ext cx="5289631" cy="4243573"/>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415.3pt;height:333.2pt;mso-wrap-distance-left:0.0pt;mso-wrap-distance-top:0.0pt;mso-wrap-distance-right:0.0pt;mso-wrap-distance-bottom:0.0pt;" stroked="false">
                <v:path textboxrect="0,0,0,0"/>
                <v:imagedata r:id="rId25" o:title=""/>
              </v:shape>
            </w:pict>
          </mc:Fallback>
        </mc:AlternateContent>
      </w:r>
      <w:r>
        <w:rPr>
          <w:rFonts w:ascii="Helvetica" w:hAnsi="Helvetica"/>
          <w:color w:val="444444"/>
          <w:sz w:val="54"/>
          <w:szCs w:val="54"/>
        </w:rPr>
        <w:t xml:space="preserve"> </w:t>
      </w:r>
      <w:r>
        <w:rPr>
          <w:rFonts w:cs="Times New Roman"/>
          <w:color w:val="000000" w:themeColor="text1"/>
          <w:szCs w:val="24"/>
        </w:rPr>
        <w:t>Principles of Figure Creation</w:t>
      </w:r>
    </w:p>
    <w:p w14:paraId="799C7101" w14:textId="77777777" w:rsidR="00FF2016" w:rsidRDefault="00000000">
      <w:pPr>
        <w:pStyle w:val="aff0"/>
        <w:spacing w:before="0" w:beforeAutospacing="0" w:after="0" w:afterAutospacing="0"/>
        <w:rPr>
          <w:color w:val="000000"/>
        </w:rPr>
      </w:pPr>
      <w:r>
        <w:rPr>
          <w:color w:val="000000"/>
        </w:rPr>
        <w:t>The most important principle to follow when creating a figure is to present information in a way that is easy for readers to understand. Provide sufficient information in the figure itself so that readers do not need to read the text to understand it.</w:t>
      </w:r>
    </w:p>
    <w:p w14:paraId="01A81A65" w14:textId="77777777" w:rsidR="00FF2016" w:rsidRDefault="00000000">
      <w:pPr>
        <w:pStyle w:val="aff0"/>
        <w:spacing w:before="0" w:beforeAutospacing="0" w:after="0" w:afterAutospacing="0"/>
        <w:rPr>
          <w:color w:val="000000"/>
        </w:rPr>
      </w:pPr>
      <w:r>
        <w:rPr>
          <w:color w:val="000000"/>
        </w:rPr>
        <w:t>When creating a figure, ensure you meet the following standards:</w:t>
      </w:r>
    </w:p>
    <w:p w14:paraId="29093EE1" w14:textId="77777777" w:rsidR="00FF2016" w:rsidRDefault="00000000">
      <w:pPr>
        <w:pStyle w:val="aff1"/>
        <w:numPr>
          <w:ilvl w:val="0"/>
          <w:numId w:val="11"/>
        </w:numPr>
        <w:spacing w:before="24"/>
        <w:rPr>
          <w:color w:val="000000"/>
        </w:rPr>
      </w:pPr>
      <w:proofErr w:type="gramStart"/>
      <w:r>
        <w:rPr>
          <w:color w:val="000000"/>
        </w:rPr>
        <w:t>images</w:t>
      </w:r>
      <w:proofErr w:type="gramEnd"/>
      <w:r>
        <w:rPr>
          <w:color w:val="000000"/>
        </w:rPr>
        <w:t xml:space="preserve"> are </w:t>
      </w:r>
      <w:proofErr w:type="spellStart"/>
      <w:r>
        <w:rPr>
          <w:color w:val="000000"/>
        </w:rPr>
        <w:t>clear</w:t>
      </w:r>
      <w:proofErr w:type="spellEnd"/>
    </w:p>
    <w:p w14:paraId="62BDFB54" w14:textId="77777777" w:rsidR="00FF2016" w:rsidRDefault="00000000">
      <w:pPr>
        <w:pStyle w:val="aff1"/>
        <w:numPr>
          <w:ilvl w:val="0"/>
          <w:numId w:val="11"/>
        </w:numPr>
        <w:spacing w:before="24"/>
        <w:rPr>
          <w:color w:val="000000"/>
        </w:rPr>
      </w:pPr>
      <w:proofErr w:type="spellStart"/>
      <w:proofErr w:type="gramStart"/>
      <w:r>
        <w:rPr>
          <w:color w:val="000000"/>
        </w:rPr>
        <w:t>lines</w:t>
      </w:r>
      <w:proofErr w:type="spellEnd"/>
      <w:proofErr w:type="gramEnd"/>
      <w:r>
        <w:rPr>
          <w:color w:val="000000"/>
        </w:rPr>
        <w:t xml:space="preserve"> are </w:t>
      </w:r>
      <w:proofErr w:type="spellStart"/>
      <w:r>
        <w:rPr>
          <w:color w:val="000000"/>
        </w:rPr>
        <w:t>smooth</w:t>
      </w:r>
      <w:proofErr w:type="spellEnd"/>
      <w:r>
        <w:rPr>
          <w:color w:val="000000"/>
        </w:rPr>
        <w:t xml:space="preserve"> and </w:t>
      </w:r>
      <w:proofErr w:type="spellStart"/>
      <w:r>
        <w:rPr>
          <w:color w:val="000000"/>
        </w:rPr>
        <w:t>sharp</w:t>
      </w:r>
      <w:proofErr w:type="spellEnd"/>
    </w:p>
    <w:p w14:paraId="2D5FB6B2" w14:textId="77777777" w:rsidR="00FF2016" w:rsidRDefault="00FF2016">
      <w:pPr>
        <w:pStyle w:val="aff1"/>
        <w:numPr>
          <w:ilvl w:val="0"/>
          <w:numId w:val="11"/>
        </w:numPr>
        <w:rPr>
          <w:color w:val="000000"/>
        </w:rPr>
      </w:pPr>
      <w:hyperlink r:id="rId26" w:tooltip="font" w:history="1">
        <w:proofErr w:type="gramStart"/>
        <w:r>
          <w:rPr>
            <w:rStyle w:val="af4"/>
            <w:color w:val="000000"/>
            <w:u w:val="none"/>
          </w:rPr>
          <w:t>font</w:t>
        </w:r>
        <w:proofErr w:type="gramEnd"/>
      </w:hyperlink>
      <w:r w:rsidR="00000000">
        <w:rPr>
          <w:color w:val="000000"/>
        </w:rPr>
        <w:t> </w:t>
      </w:r>
      <w:proofErr w:type="spellStart"/>
      <w:r w:rsidR="00000000">
        <w:rPr>
          <w:color w:val="000000"/>
        </w:rPr>
        <w:t>is</w:t>
      </w:r>
      <w:proofErr w:type="spellEnd"/>
      <w:r w:rsidR="00000000">
        <w:rPr>
          <w:color w:val="000000"/>
        </w:rPr>
        <w:t xml:space="preserve"> </w:t>
      </w:r>
      <w:proofErr w:type="spellStart"/>
      <w:r w:rsidR="00000000">
        <w:rPr>
          <w:color w:val="000000"/>
        </w:rPr>
        <w:t>legible</w:t>
      </w:r>
      <w:proofErr w:type="spellEnd"/>
      <w:r w:rsidR="00000000">
        <w:rPr>
          <w:color w:val="000000"/>
        </w:rPr>
        <w:t xml:space="preserve"> and simple</w:t>
      </w:r>
    </w:p>
    <w:p w14:paraId="4BF09F7C" w14:textId="77777777" w:rsidR="00FF2016" w:rsidRDefault="00000000">
      <w:pPr>
        <w:pStyle w:val="aff1"/>
        <w:numPr>
          <w:ilvl w:val="0"/>
          <w:numId w:val="11"/>
        </w:numPr>
        <w:spacing w:before="24"/>
        <w:rPr>
          <w:color w:val="000000"/>
        </w:rPr>
      </w:pPr>
      <w:proofErr w:type="spellStart"/>
      <w:proofErr w:type="gramStart"/>
      <w:r>
        <w:rPr>
          <w:color w:val="000000"/>
        </w:rPr>
        <w:t>units</w:t>
      </w:r>
      <w:proofErr w:type="spellEnd"/>
      <w:proofErr w:type="gramEnd"/>
      <w:r>
        <w:rPr>
          <w:color w:val="000000"/>
        </w:rPr>
        <w:t xml:space="preserve"> of </w:t>
      </w:r>
      <w:proofErr w:type="spellStart"/>
      <w:r>
        <w:rPr>
          <w:color w:val="000000"/>
        </w:rPr>
        <w:t>measurement</w:t>
      </w:r>
      <w:proofErr w:type="spellEnd"/>
      <w:r>
        <w:rPr>
          <w:color w:val="000000"/>
        </w:rPr>
        <w:t xml:space="preserve"> are </w:t>
      </w:r>
      <w:proofErr w:type="spellStart"/>
      <w:r>
        <w:rPr>
          <w:color w:val="000000"/>
        </w:rPr>
        <w:t>provided</w:t>
      </w:r>
      <w:proofErr w:type="spellEnd"/>
    </w:p>
    <w:p w14:paraId="69232333" w14:textId="77777777" w:rsidR="00FF2016" w:rsidRDefault="00000000">
      <w:pPr>
        <w:pStyle w:val="aff1"/>
        <w:numPr>
          <w:ilvl w:val="0"/>
          <w:numId w:val="11"/>
        </w:numPr>
        <w:spacing w:before="24"/>
        <w:rPr>
          <w:color w:val="000000"/>
        </w:rPr>
      </w:pPr>
      <w:proofErr w:type="gramStart"/>
      <w:r>
        <w:rPr>
          <w:color w:val="000000"/>
        </w:rPr>
        <w:t>axes</w:t>
      </w:r>
      <w:proofErr w:type="gramEnd"/>
      <w:r>
        <w:rPr>
          <w:color w:val="000000"/>
        </w:rPr>
        <w:t xml:space="preserve"> are </w:t>
      </w:r>
      <w:proofErr w:type="spellStart"/>
      <w:r>
        <w:rPr>
          <w:color w:val="000000"/>
        </w:rPr>
        <w:t>clearly</w:t>
      </w:r>
      <w:proofErr w:type="spellEnd"/>
      <w:r>
        <w:rPr>
          <w:color w:val="000000"/>
        </w:rPr>
        <w:t xml:space="preserve"> </w:t>
      </w:r>
      <w:proofErr w:type="spellStart"/>
      <w:r>
        <w:rPr>
          <w:color w:val="000000"/>
        </w:rPr>
        <w:t>labeled</w:t>
      </w:r>
      <w:proofErr w:type="spellEnd"/>
    </w:p>
    <w:p w14:paraId="040A3C7D" w14:textId="77777777" w:rsidR="00FF2016" w:rsidRDefault="00000000">
      <w:pPr>
        <w:pStyle w:val="aff1"/>
        <w:numPr>
          <w:ilvl w:val="0"/>
          <w:numId w:val="11"/>
        </w:numPr>
        <w:spacing w:before="24"/>
        <w:rPr>
          <w:color w:val="000000"/>
        </w:rPr>
      </w:pPr>
      <w:r>
        <w:rPr>
          <w:color w:val="000000"/>
          <w:lang w:val="en-US"/>
        </w:rPr>
        <w:t>elements within the figure are clearly labeled or explained</w:t>
      </w:r>
    </w:p>
    <w:p w14:paraId="17BF3C89" w14:textId="77777777" w:rsidR="00FF2016" w:rsidRDefault="00000000">
      <w:pPr>
        <w:pStyle w:val="aff0"/>
        <w:spacing w:before="0" w:beforeAutospacing="0" w:after="0" w:afterAutospacing="0"/>
        <w:rPr>
          <w:color w:val="000000"/>
        </w:rPr>
      </w:pPr>
      <w:r>
        <w:rPr>
          <w:color w:val="000000"/>
        </w:rPr>
        <w:t>Use graphics software to create figures in APA Style papers. For example, use the built-in graphics features of your word-processing program (e.g., Microsoft Word or Excel) or dedicated programs such as Photoshop or Inkscape.</w:t>
      </w:r>
    </w:p>
    <w:p w14:paraId="1E82254B" w14:textId="77777777" w:rsidR="00FF2016" w:rsidRDefault="00000000">
      <w:pPr>
        <w:pStyle w:val="TableFigure"/>
      </w:pPr>
      <w:r>
        <w:rPr>
          <w:noProof/>
        </w:rPr>
        <w:lastRenderedPageBreak/>
        <mc:AlternateContent>
          <mc:Choice Requires="wpg">
            <w:drawing>
              <wp:inline distT="0" distB="0" distL="0" distR="0" wp14:anchorId="3A4BF8DB" wp14:editId="0F96BEE8">
                <wp:extent cx="5943600" cy="6551930"/>
                <wp:effectExtent l="0" t="0" r="0" b="1270"/>
                <wp:docPr id="4" name="Рисунок 4"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криншот 2020-04-15 13.29.19.png"/>
                        <pic:cNvPicPr>
                          <a:picLocks noChangeAspect="1"/>
                        </pic:cNvPicPr>
                      </pic:nvPicPr>
                      <pic:blipFill>
                        <a:blip r:embed="rId27"/>
                        <a:stretch/>
                      </pic:blipFill>
                      <pic:spPr bwMode="auto">
                        <a:xfrm>
                          <a:off x="0" y="0"/>
                          <a:ext cx="5943600" cy="65519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468.0pt;height:515.9pt;mso-wrap-distance-left:0.0pt;mso-wrap-distance-top:0.0pt;mso-wrap-distance-right:0.0pt;mso-wrap-distance-bottom:0.0pt;" stroked="false">
                <v:path textboxrect="0,0,0,0"/>
                <v:imagedata r:id="rId28" o:title=""/>
              </v:shape>
            </w:pict>
          </mc:Fallback>
        </mc:AlternateContent>
      </w:r>
    </w:p>
    <w:p w14:paraId="01DD79B4" w14:textId="77777777" w:rsidR="00FF2016" w:rsidRDefault="00000000">
      <w:pPr>
        <w:pStyle w:val="TableFigure"/>
      </w:pPr>
      <w:r>
        <w:t xml:space="preserve">For more information about all elements of APA formatting, please consult the </w:t>
      </w:r>
      <w:r>
        <w:rPr>
          <w:rStyle w:val="afb"/>
        </w:rPr>
        <w:t>APA Style Manual, 7th Edition</w:t>
      </w:r>
      <w:r>
        <w:t>.</w:t>
      </w:r>
    </w:p>
    <w:p w14:paraId="28929E7F" w14:textId="77777777" w:rsidR="00FF2016" w:rsidRDefault="00FF2016">
      <w:pPr>
        <w:rPr>
          <w:lang w:val="en-US"/>
        </w:rPr>
      </w:pPr>
    </w:p>
    <w:p w14:paraId="1BD73925" w14:textId="77777777" w:rsidR="00FF2016" w:rsidRDefault="00FF2016">
      <w:pPr>
        <w:rPr>
          <w:lang w:val="en-US"/>
        </w:rPr>
      </w:pPr>
    </w:p>
    <w:sectPr w:rsidR="00FF2016">
      <w:headerReference w:type="even" r:id="rId29"/>
      <w:headerReference w:type="default" r:id="rId30"/>
      <w:headerReference w:type="first" r:id="rId31"/>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 w:date="2019-04-21T18:26:00Z" w:initials="R">
    <w:p w14:paraId="0000001C" w14:textId="0000001C" w:rsidR="00FF2016" w:rsidRDefault="00000000">
      <w:r>
        <w:rPr>
          <w:rFonts w:ascii="Arial" w:eastAsia="Arial" w:hAnsi="Arial" w:cs="Arial"/>
          <w:sz w:val="22"/>
        </w:rPr>
        <w:t>ORCID (the Open Researcher and Contributor ID) provides a persistent digital identifier that distinguishes researchers from every other researcher and, through integration in key research workflows supports automated linkages between researchers and their professional activities ensuring that their work is recognised. We encourage all authors to add their ORCIDs to their manuscripts. If you don’t already have one you can create one here.</w:t>
      </w:r>
    </w:p>
  </w:comment>
  <w:comment w:id="1" w:author="Reviewer" w:date="2020-01-03T22:30:00Z" w:initials="MOU">
    <w:p w14:paraId="0000001B" w14:textId="0000001B" w:rsidR="00FF2016" w:rsidRDefault="00000000">
      <w:r>
        <w:rPr>
          <w:rFonts w:ascii="Arial" w:eastAsia="Arial" w:hAnsi="Arial" w:cs="Arial"/>
          <w:sz w:val="22"/>
        </w:rPr>
        <w:t>Leave a space between initials</w:t>
      </w:r>
    </w:p>
  </w:comment>
  <w:comment w:id="2" w:author="Reviewer" w:date="2019-04-21T15:51:00Z" w:initials="R">
    <w:p w14:paraId="0000001A" w14:textId="0000001A" w:rsidR="00FF2016" w:rsidRDefault="00000000">
      <w:r>
        <w:rPr>
          <w:rFonts w:ascii="Arial" w:eastAsia="Arial" w:hAnsi="Arial" w:cs="Arial"/>
          <w:sz w:val="22"/>
        </w:rPr>
        <w:t>Comma before the last author.</w:t>
      </w:r>
    </w:p>
  </w:comment>
  <w:comment w:id="3" w:author="Reviewer" w:date="2020-01-03T22:29:00Z" w:initials="MOU">
    <w:p w14:paraId="00000019" w14:textId="00000019" w:rsidR="00FF2016" w:rsidRDefault="00000000">
      <w:r>
        <w:rPr>
          <w:rFonts w:ascii="Arial" w:eastAsia="Arial" w:hAnsi="Arial" w:cs="Arial"/>
          <w:sz w:val="22"/>
        </w:rPr>
        <w:t>Place the year in parentheses. End with a period.</w:t>
      </w:r>
    </w:p>
  </w:comment>
  <w:comment w:id="4" w:author="Reviewer" w:date="2019-04-21T15:52:00Z" w:initials="R">
    <w:p w14:paraId="00000018" w14:textId="00000018" w:rsidR="00FF2016" w:rsidRDefault="00000000">
      <w:r>
        <w:rPr>
          <w:rFonts w:ascii="Arial" w:eastAsia="Arial" w:hAnsi="Arial" w:cs="Arial"/>
          <w:sz w:val="22"/>
        </w:rPr>
        <w:t>Words are capitalized for journal titles</w:t>
      </w:r>
    </w:p>
  </w:comment>
  <w:comment w:id="5" w:author="Reviewer" w:date="2019-04-21T15:53:00Z" w:initials="R">
    <w:p w14:paraId="00000017" w14:textId="00000017" w:rsidR="00FF2016" w:rsidRDefault="00000000">
      <w:r>
        <w:rPr>
          <w:rFonts w:ascii="Arial" w:eastAsia="Arial" w:hAnsi="Arial" w:cs="Arial"/>
          <w:sz w:val="22"/>
        </w:rPr>
        <w:t>Only the volume is cited.</w:t>
      </w:r>
    </w:p>
  </w:comment>
  <w:comment w:id="6" w:author="Reviewer" w:date="2020-01-03T22:26:00Z" w:initials="MOU">
    <w:p w14:paraId="00000016" w14:textId="00000016" w:rsidR="00FF2016" w:rsidRDefault="00000000">
      <w:r>
        <w:rPr>
          <w:rFonts w:ascii="Arial" w:eastAsia="Arial" w:hAnsi="Arial" w:cs="Arial"/>
          <w:sz w:val="22"/>
        </w:rPr>
        <w:t>Correct doi format is http://dx.doi.org/10.1016/0032-026X.56.6.895</w:t>
      </w:r>
    </w:p>
  </w:comment>
  <w:comment w:id="7" w:author="Reviewer" w:date="2019-04-21T15:52:00Z" w:initials="R">
    <w:p w14:paraId="00000015" w14:textId="00000015" w:rsidR="00FF2016" w:rsidRDefault="00000000">
      <w:r>
        <w:rPr>
          <w:rFonts w:ascii="Arial" w:eastAsia="Arial" w:hAnsi="Arial" w:cs="Arial"/>
          <w:sz w:val="22"/>
        </w:rPr>
        <w:t>Capitalize only the first letter of the first word. For a two-part title, capitalize the first word of the second part of the title.</w:t>
      </w:r>
    </w:p>
  </w:comment>
  <w:comment w:id="8" w:author="Reviewer" w:date="2020-01-03T22:32:00Z" w:initials="MOU">
    <w:p w14:paraId="00000014" w14:textId="00000014" w:rsidR="00FF2016" w:rsidRDefault="00000000">
      <w:r>
        <w:rPr>
          <w:rFonts w:ascii="Arial" w:eastAsia="Arial" w:hAnsi="Arial" w:cs="Arial"/>
          <w:sz w:val="22"/>
        </w:rPr>
        <w:t>Capitalize all major words in the periodical name. Follow with a comma. Italicize the periodical name (but not the comma after).</w:t>
      </w:r>
    </w:p>
  </w:comment>
  <w:comment w:id="9" w:author="Reviewer" w:date="2020-01-03T22:33:00Z" w:initials="MOU">
    <w:p w14:paraId="00000013" w14:textId="00000013" w:rsidR="00FF2016" w:rsidRDefault="00000000">
      <w:r>
        <w:rPr>
          <w:rFonts w:ascii="Arial" w:eastAsia="Arial" w:hAnsi="Arial" w:cs="Arial"/>
          <w:sz w:val="22"/>
        </w:rPr>
        <w:t>Italicize the volume number. Do not put a space between the volume number and the parentheses around the issue number. Do not italicize the issue number or parentheses. Follow the parentheses with a comma. No issue number? That’s okay. Follow the volume number with a comma.</w:t>
      </w:r>
    </w:p>
  </w:comment>
  <w:comment w:id="10" w:author="Reviewer" w:date="2020-01-03T22:34:00Z" w:initials="MOU">
    <w:p w14:paraId="00000012" w14:textId="00000012" w:rsidR="00FF2016" w:rsidRDefault="00000000">
      <w:r>
        <w:rPr>
          <w:rFonts w:ascii="Arial" w:eastAsia="Arial" w:hAnsi="Arial" w:cs="Arial"/>
          <w:sz w:val="22"/>
        </w:rPr>
        <w:t>Include the article page range. Use an en dash; do not put spaces around the en dash. End with a period</w:t>
      </w:r>
    </w:p>
  </w:comment>
  <w:comment w:id="11" w:author="Reviewer" w:date="2020-01-03T22:35:00Z" w:initials="MOU">
    <w:p w14:paraId="00000011" w14:textId="00000011" w:rsidR="00FF2016" w:rsidRDefault="00000000">
      <w:r>
        <w:rPr>
          <w:rFonts w:ascii="Arial" w:eastAsia="Arial" w:hAnsi="Arial" w:cs="Arial"/>
          <w:sz w:val="22"/>
        </w:rPr>
        <w:t>Place the copyright year in parentheses. End with a period.</w:t>
      </w:r>
    </w:p>
  </w:comment>
  <w:comment w:id="12" w:author="Reviewer" w:date="2020-01-03T22:35:00Z" w:initials="MOU">
    <w:p w14:paraId="00000010" w14:textId="00000010" w:rsidR="00FF2016" w:rsidRDefault="00000000">
      <w:r>
        <w:rPr>
          <w:rFonts w:ascii="Arial" w:eastAsia="Arial" w:hAnsi="Arial" w:cs="Arial"/>
          <w:sz w:val="22"/>
        </w:rPr>
        <w:t>Capitalize only the first letter of the first word. For a two-part title, capitalize the first word of the second part of the title. Also capitalize proper nouns. Italicize the title. End with a period.</w:t>
      </w:r>
    </w:p>
  </w:comment>
  <w:comment w:id="13" w:author="Reviewer" w:date="2020-01-03T22:36:00Z" w:initials="MOU">
    <w:p w14:paraId="0000000D" w14:textId="0000000D" w:rsidR="00FF2016" w:rsidRDefault="00000000">
      <w:r>
        <w:rPr>
          <w:rFonts w:ascii="Arial" w:eastAsia="Arial" w:hAnsi="Arial" w:cs="Arial"/>
          <w:sz w:val="22"/>
        </w:rPr>
        <w:t>Include the name of the publisher, followed by a period. Do not include the publisher location. Are there multiple publishers? If so, separate them with a semicolon.</w:t>
      </w:r>
    </w:p>
    <w:p w14:paraId="0000000E" w14:textId="0000000E" w:rsidR="00FF2016" w:rsidRDefault="00FF2016"/>
    <w:p w14:paraId="0000000F" w14:textId="0000000F" w:rsidR="00FF2016" w:rsidRDefault="00000000">
      <w:r>
        <w:rPr>
          <w:rFonts w:ascii="Arial" w:eastAsia="Arial" w:hAnsi="Arial" w:cs="Arial"/>
          <w:sz w:val="22"/>
        </w:rPr>
        <w:t>The publisher location is no longer included in the reference</w:t>
      </w:r>
    </w:p>
  </w:comment>
  <w:comment w:id="14" w:author="Reviewer" w:date="2020-01-03T22:40:00Z" w:initials="MOU">
    <w:p w14:paraId="0000000B" w14:textId="0000000B" w:rsidR="00FF2016" w:rsidRDefault="00000000">
      <w:r>
        <w:rPr>
          <w:rFonts w:ascii="Arial" w:eastAsia="Arial" w:hAnsi="Arial" w:cs="Arial"/>
          <w:sz w:val="22"/>
        </w:rPr>
        <w:t>Does the book have an edition or volume number? If so, include the number in parentheses after the title but before the period. If both, show edition first and volume second, separated by a comma. Do not put a period between the title and the parenthetical information.</w:t>
      </w:r>
    </w:p>
    <w:p w14:paraId="0000000C" w14:textId="0000000C" w:rsidR="00FF2016" w:rsidRDefault="00FF2016"/>
  </w:comment>
  <w:comment w:id="15" w:author="Reviewer" w:date="2019-04-21T15:54:00Z" w:initials="R">
    <w:p w14:paraId="0000000A" w14:textId="0000000A" w:rsidR="00FF2016" w:rsidRDefault="00000000">
      <w:r>
        <w:rPr>
          <w:rFonts w:ascii="Arial" w:eastAsia="Arial" w:hAnsi="Arial" w:cs="Arial"/>
          <w:sz w:val="22"/>
        </w:rPr>
        <w:t>Include the page numbers for book chapters</w:t>
      </w:r>
    </w:p>
  </w:comment>
  <w:comment w:id="16" w:author="Reviewer" w:date="2020-01-03T22:42:00Z" w:initials="MOU">
    <w:p w14:paraId="00000009" w14:textId="00000009" w:rsidR="00FF2016" w:rsidRDefault="00000000">
      <w:r>
        <w:rPr>
          <w:rFonts w:ascii="Arial" w:eastAsia="Arial" w:hAnsi="Arial" w:cs="Arial"/>
          <w:sz w:val="22"/>
        </w:rPr>
        <w:t xml:space="preserve">Provide the title of the book in which the chapter appears. Capitalize only the first letter of the first word. For a two-part title, capitalize the first word of the second part of the title. Also capitalize proper nouns. Italicize the book title. </w:t>
      </w:r>
    </w:p>
  </w:comment>
  <w:comment w:id="17" w:author="Reviewer" w:date="2019-04-21T15:54:00Z" w:initials="R">
    <w:p w14:paraId="00000008" w14:textId="00000008" w:rsidR="00FF2016" w:rsidRDefault="00000000">
      <w:r>
        <w:rPr>
          <w:rFonts w:ascii="Arial" w:eastAsia="Arial" w:hAnsi="Arial" w:cs="Arial"/>
          <w:sz w:val="22"/>
        </w:rPr>
        <w:t xml:space="preserve">Include edition if later than first </w:t>
      </w:r>
    </w:p>
  </w:comment>
  <w:comment w:id="18" w:author="Reviewer" w:date="2019-04-21T15:58:00Z" w:initials="R">
    <w:p w14:paraId="00000007" w14:textId="00000007" w:rsidR="00FF2016" w:rsidRDefault="00000000">
      <w:r>
        <w:rPr>
          <w:rFonts w:ascii="Arial" w:eastAsia="Arial" w:hAnsi="Arial" w:cs="Arial"/>
          <w:sz w:val="22"/>
        </w:rPr>
        <w:t>Include the name before the last name for editors</w:t>
      </w:r>
    </w:p>
  </w:comment>
  <w:comment w:id="19" w:author="Reviewer" w:date="2019-04-21T15:58:00Z" w:initials="R">
    <w:p w14:paraId="00000006" w14:textId="00000006" w:rsidR="00FF2016" w:rsidRDefault="00000000">
      <w:r>
        <w:rPr>
          <w:rFonts w:ascii="Arial" w:eastAsia="Arial" w:hAnsi="Arial" w:cs="Arial"/>
          <w:sz w:val="22"/>
        </w:rPr>
        <w:t>Do not place comma before &amp; for editors</w:t>
      </w:r>
    </w:p>
  </w:comment>
  <w:comment w:id="20" w:author="Reviewer" w:date="2019-04-21T15:59:00Z" w:initials="R">
    <w:p w14:paraId="00000005" w14:textId="00000005" w:rsidR="00FF2016" w:rsidRDefault="00000000">
      <w:r>
        <w:rPr>
          <w:rFonts w:ascii="Arial" w:eastAsia="Arial" w:hAnsi="Arial" w:cs="Arial"/>
          <w:sz w:val="22"/>
        </w:rPr>
        <w:t>Indicate editors in case of edited books</w:t>
      </w:r>
    </w:p>
  </w:comment>
  <w:comment w:id="21" w:author="Reviewer" w:date="2019-04-21T16:01:00Z" w:initials="R">
    <w:p w14:paraId="00000004" w14:textId="00000004" w:rsidR="00FF2016" w:rsidRDefault="00000000">
      <w:r>
        <w:rPr>
          <w:rFonts w:ascii="Arial" w:eastAsia="Arial" w:hAnsi="Arial" w:cs="Arial"/>
          <w:sz w:val="22"/>
        </w:rPr>
        <w:t>Give English translation for sources published not in English</w:t>
      </w:r>
    </w:p>
  </w:comment>
  <w:comment w:id="22" w:author="Reviewer" w:date="2019-04-21T16:02:00Z" w:initials="R">
    <w:p w14:paraId="00000003" w14:textId="00000003" w:rsidR="00FF2016" w:rsidRDefault="00000000">
      <w:r>
        <w:rPr>
          <w:rFonts w:ascii="Arial" w:eastAsia="Arial" w:hAnsi="Arial" w:cs="Arial"/>
          <w:sz w:val="22"/>
        </w:rPr>
        <w:t>Indicate translator for translated sources</w:t>
      </w:r>
    </w:p>
  </w:comment>
  <w:comment w:id="23" w:author="Reviewer" w:date="2019-04-21T16:09:00Z" w:initials="R">
    <w:p w14:paraId="00000002" w14:textId="00000002" w:rsidR="00FF2016" w:rsidRDefault="00000000">
      <w:r>
        <w:rPr>
          <w:rFonts w:ascii="Arial" w:eastAsia="Arial" w:hAnsi="Arial" w:cs="Arial"/>
          <w:sz w:val="22"/>
        </w:rPr>
        <w:t>Include full date for newspaper article</w:t>
      </w:r>
    </w:p>
  </w:comment>
  <w:comment w:id="24" w:author="Reviewer" w:date="2020-04-15T11:58:00Z" w:initials="ТЕВ">
    <w:p w14:paraId="00000001" w14:textId="00000001" w:rsidR="00FF2016" w:rsidRDefault="00000000">
      <w:r>
        <w:rPr>
          <w:rFonts w:ascii="Arial" w:eastAsia="Arial" w:hAnsi="Arial" w:cs="Arial"/>
          <w:sz w:val="22"/>
        </w:rPr>
        <w:t>Add URL if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1C" w15:done="0"/>
  <w15:commentEx w15:paraId="0000001B" w15:done="0"/>
  <w15:commentEx w15:paraId="0000001A" w15:done="0"/>
  <w15:commentEx w15:paraId="00000019" w15:done="0"/>
  <w15:commentEx w15:paraId="00000018" w15:done="0"/>
  <w15:commentEx w15:paraId="00000017" w15:done="0"/>
  <w15:commentEx w15:paraId="00000016" w15:done="0"/>
  <w15:commentEx w15:paraId="00000015" w15:done="0"/>
  <w15:commentEx w15:paraId="00000014" w15:done="0"/>
  <w15:commentEx w15:paraId="00000013" w15:done="0"/>
  <w15:commentEx w15:paraId="00000012" w15:done="0"/>
  <w15:commentEx w15:paraId="00000011" w15:done="0"/>
  <w15:commentEx w15:paraId="00000010" w15:done="0"/>
  <w15:commentEx w15:paraId="0000000F" w15:done="0"/>
  <w15:commentEx w15:paraId="0000000C" w15:done="0"/>
  <w15:commentEx w15:paraId="0000000A" w15:done="0"/>
  <w15:commentEx w15:paraId="00000009" w15:done="0"/>
  <w15:commentEx w15:paraId="00000008" w15:done="0"/>
  <w15:commentEx w15:paraId="00000007" w15:done="0"/>
  <w15:commentEx w15:paraId="00000006" w15:done="0"/>
  <w15:commentEx w15:paraId="00000005" w15:done="0"/>
  <w15:commentEx w15:paraId="00000004" w15:done="0"/>
  <w15:commentEx w15:paraId="00000003" w15:done="0"/>
  <w15:commentEx w15:paraId="00000002" w15:done="0"/>
  <w15:commentEx w15:paraId="000000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1C" w16cid:durableId="2067343E"/>
  <w16cid:commentId w16cid:paraId="0000001B" w16cid:durableId="21BA3EF4"/>
  <w16cid:commentId w16cid:paraId="0000001A" w16cid:durableId="2067101E"/>
  <w16cid:commentId w16cid:paraId="00000019" w16cid:durableId="21BA3ECB"/>
  <w16cid:commentId w16cid:paraId="00000018" w16cid:durableId="20671055"/>
  <w16cid:commentId w16cid:paraId="00000017" w16cid:durableId="20671069"/>
  <w16cid:commentId w16cid:paraId="00000016" w16cid:durableId="21BA3DF9"/>
  <w16cid:commentId w16cid:paraId="00000015" w16cid:durableId="20671036"/>
  <w16cid:commentId w16cid:paraId="00000014" w16cid:durableId="21BA3F8A"/>
  <w16cid:commentId w16cid:paraId="00000013" w16cid:durableId="21BA3FBB"/>
  <w16cid:commentId w16cid:paraId="00000012" w16cid:durableId="21BA3FF4"/>
  <w16cid:commentId w16cid:paraId="00000011" w16cid:durableId="21BA402C"/>
  <w16cid:commentId w16cid:paraId="00000010" w16cid:durableId="21BA404C"/>
  <w16cid:commentId w16cid:paraId="0000000F" w16cid:durableId="21BA4073"/>
  <w16cid:commentId w16cid:paraId="0000000C" w16cid:durableId="21BA4143"/>
  <w16cid:commentId w16cid:paraId="0000000A" w16cid:durableId="2067109F"/>
  <w16cid:commentId w16cid:paraId="00000009" w16cid:durableId="21BA41EC"/>
  <w16cid:commentId w16cid:paraId="00000008" w16cid:durableId="206710AB"/>
  <w16cid:commentId w16cid:paraId="00000007" w16cid:durableId="2067119A"/>
  <w16cid:commentId w16cid:paraId="00000006" w16cid:durableId="206711C0"/>
  <w16cid:commentId w16cid:paraId="00000005" w16cid:durableId="206711FA"/>
  <w16cid:commentId w16cid:paraId="00000004" w16cid:durableId="20671243"/>
  <w16cid:commentId w16cid:paraId="00000003" w16cid:durableId="20671281"/>
  <w16cid:commentId w16cid:paraId="00000002" w16cid:durableId="20671445"/>
  <w16cid:commentId w16cid:paraId="00000001" w16cid:durableId="224175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AB05" w14:textId="77777777" w:rsidR="007D7548" w:rsidRDefault="007D7548">
      <w:r>
        <w:separator/>
      </w:r>
    </w:p>
    <w:p w14:paraId="6743DCEB" w14:textId="77777777" w:rsidR="007D7548" w:rsidRDefault="007D7548"/>
  </w:endnote>
  <w:endnote w:type="continuationSeparator" w:id="0">
    <w:p w14:paraId="75849012" w14:textId="77777777" w:rsidR="007D7548" w:rsidRDefault="007D7548">
      <w:r>
        <w:continuationSeparator/>
      </w:r>
    </w:p>
    <w:p w14:paraId="7998024A" w14:textId="77777777" w:rsidR="007D7548" w:rsidRDefault="007D75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0"/>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0D7A5" w14:textId="77777777" w:rsidR="007D7548" w:rsidRDefault="007D7548">
      <w:r>
        <w:separator/>
      </w:r>
    </w:p>
    <w:p w14:paraId="412D9142" w14:textId="77777777" w:rsidR="007D7548" w:rsidRDefault="007D7548"/>
  </w:footnote>
  <w:footnote w:type="continuationSeparator" w:id="0">
    <w:p w14:paraId="539576FC" w14:textId="77777777" w:rsidR="007D7548" w:rsidRDefault="007D7548">
      <w:r>
        <w:continuationSeparator/>
      </w:r>
    </w:p>
    <w:p w14:paraId="2802759E" w14:textId="77777777" w:rsidR="007D7548" w:rsidRDefault="007D7548"/>
  </w:footnote>
  <w:footnote w:id="1">
    <w:p w14:paraId="5B6A0964" w14:textId="77777777" w:rsidR="00FF2016" w:rsidRDefault="00000000">
      <w:pPr>
        <w:pStyle w:val="afd"/>
      </w:pPr>
      <w:r>
        <w:rPr>
          <w:rStyle w:val="afc"/>
        </w:rPr>
        <w:footnoteRef/>
      </w:r>
      <w:r>
        <w:t xml:space="preserve"> Text. Text.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4C23" w14:textId="77777777" w:rsidR="00FF2016" w:rsidRDefault="00000000">
    <w:pPr>
      <w:pStyle w:val="a9"/>
      <w:rPr>
        <w:rStyle w:val="af3"/>
      </w:rPr>
    </w:pPr>
    <w:r>
      <w:rPr>
        <w:rStyle w:val="af3"/>
      </w:rPr>
      <w:fldChar w:fldCharType="begin"/>
    </w:r>
    <w:r>
      <w:rPr>
        <w:rStyle w:val="af3"/>
      </w:rPr>
      <w:instrText xml:space="preserve">PAGE  </w:instrText>
    </w:r>
    <w:r>
      <w:rPr>
        <w:rStyle w:val="af3"/>
      </w:rPr>
      <w:fldChar w:fldCharType="end"/>
    </w:r>
  </w:p>
  <w:p w14:paraId="06129ED4" w14:textId="77777777" w:rsidR="00FF2016" w:rsidRDefault="00FF2016">
    <w:pPr>
      <w:pStyle w:val="a9"/>
    </w:pPr>
  </w:p>
  <w:p w14:paraId="1363E2C4" w14:textId="77777777" w:rsidR="00FF2016" w:rsidRDefault="00FF20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0780" w14:textId="77777777" w:rsidR="00FF2016" w:rsidRDefault="00000000">
    <w:pPr>
      <w:pStyle w:val="a9"/>
      <w:rPr>
        <w:rStyle w:val="af3"/>
      </w:rPr>
    </w:pPr>
    <w:r>
      <w:rPr>
        <w:rStyle w:val="af3"/>
      </w:rPr>
      <w:fldChar w:fldCharType="begin"/>
    </w:r>
    <w:r>
      <w:rPr>
        <w:rStyle w:val="af3"/>
      </w:rPr>
      <w:instrText xml:space="preserve">PAGE  </w:instrText>
    </w:r>
    <w:r>
      <w:rPr>
        <w:rStyle w:val="af3"/>
      </w:rPr>
      <w:fldChar w:fldCharType="separate"/>
    </w:r>
    <w:r>
      <w:rPr>
        <w:rStyle w:val="af3"/>
      </w:rPr>
      <w:t>2</w:t>
    </w:r>
    <w:r>
      <w:rPr>
        <w:rStyle w:val="af3"/>
      </w:rPr>
      <w:fldChar w:fldCharType="end"/>
    </w:r>
  </w:p>
  <w:p w14:paraId="2D069151" w14:textId="77777777" w:rsidR="00FF2016" w:rsidRDefault="00000000">
    <w:pPr>
      <w:pStyle w:val="a9"/>
      <w:spacing w:after="360"/>
    </w:pPr>
    <w:r>
      <w:t>SHORTENED TITLE HERE IN ALL CAPS</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D792" w14:textId="77777777" w:rsidR="00FF2016" w:rsidRDefault="00000000">
    <w:pPr>
      <w:pStyle w:val="a9"/>
      <w:rPr>
        <w:rStyle w:val="af3"/>
      </w:rPr>
    </w:pPr>
    <w:r>
      <w:rPr>
        <w:rStyle w:val="af3"/>
      </w:rPr>
      <w:fldChar w:fldCharType="begin"/>
    </w:r>
    <w:r>
      <w:rPr>
        <w:rStyle w:val="af3"/>
      </w:rPr>
      <w:instrText xml:space="preserve">PAGE  </w:instrText>
    </w:r>
    <w:r>
      <w:rPr>
        <w:rStyle w:val="af3"/>
      </w:rPr>
      <w:fldChar w:fldCharType="separate"/>
    </w:r>
    <w:r>
      <w:rPr>
        <w:rStyle w:val="af3"/>
      </w:rPr>
      <w:t>1</w:t>
    </w:r>
    <w:r>
      <w:rPr>
        <w:rStyle w:val="af3"/>
      </w:rPr>
      <w:fldChar w:fldCharType="end"/>
    </w:r>
  </w:p>
  <w:p w14:paraId="42CADF9E" w14:textId="77777777" w:rsidR="00FF2016" w:rsidRDefault="00000000">
    <w:pPr>
      <w:rPr>
        <w:lang w:val="en-US"/>
      </w:rPr>
    </w:pPr>
    <w:r>
      <w:rPr>
        <w:lang w:val="en-US"/>
      </w:rPr>
      <w:t xml:space="preserve">Running head: </w:t>
    </w:r>
    <w:r>
      <w:rPr>
        <w:rStyle w:val="af8"/>
        <w:lang w:val="en-US"/>
      </w:rPr>
      <w:t>[Shortened Title up to 50 Characters]</w:t>
    </w:r>
    <w:r>
      <w:rPr>
        <w:lang w:val="en-US"/>
      </w:rPr>
      <w:tab/>
    </w:r>
    <w:r>
      <w:rPr>
        <w:lang w:val="en-US"/>
      </w:rPr>
      <w:tab/>
    </w:r>
    <w:r>
      <w:rPr>
        <w:lang w:val="en-US"/>
      </w:rPr>
      <w:tab/>
    </w:r>
    <w:r>
      <w:rPr>
        <w:lang w:val="en-US"/>
      </w:rPr>
      <w:tab/>
    </w:r>
    <w:r>
      <w:rPr>
        <w:lang w:val="en-US"/>
      </w:rPr>
      <w:tab/>
    </w:r>
    <w:r>
      <w:rPr>
        <w:lang w:val="en-US"/>
      </w:rPr>
      <w:tab/>
    </w:r>
  </w:p>
  <w:p w14:paraId="7BF19998" w14:textId="77777777" w:rsidR="00FF2016" w:rsidRDefault="00FF2016">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458E"/>
    <w:multiLevelType w:val="hybridMultilevel"/>
    <w:tmpl w:val="54661E2A"/>
    <w:lvl w:ilvl="0" w:tplc="B81CAC18">
      <w:start w:val="1"/>
      <w:numFmt w:val="decimal"/>
      <w:lvlText w:val="%1."/>
      <w:lvlJc w:val="left"/>
      <w:pPr>
        <w:ind w:left="720" w:hanging="360"/>
      </w:pPr>
    </w:lvl>
    <w:lvl w:ilvl="1" w:tplc="882C7AD8">
      <w:start w:val="1"/>
      <w:numFmt w:val="lowerLetter"/>
      <w:lvlText w:val="%2."/>
      <w:lvlJc w:val="left"/>
      <w:pPr>
        <w:ind w:left="1440" w:hanging="360"/>
      </w:pPr>
    </w:lvl>
    <w:lvl w:ilvl="2" w:tplc="3906295E">
      <w:start w:val="1"/>
      <w:numFmt w:val="lowerRoman"/>
      <w:lvlText w:val="%3."/>
      <w:lvlJc w:val="right"/>
      <w:pPr>
        <w:ind w:left="2160" w:hanging="180"/>
      </w:pPr>
    </w:lvl>
    <w:lvl w:ilvl="3" w:tplc="55D2CE22">
      <w:start w:val="1"/>
      <w:numFmt w:val="decimal"/>
      <w:lvlText w:val="%4."/>
      <w:lvlJc w:val="left"/>
      <w:pPr>
        <w:ind w:left="2880" w:hanging="360"/>
      </w:pPr>
    </w:lvl>
    <w:lvl w:ilvl="4" w:tplc="9CB0808A">
      <w:start w:val="1"/>
      <w:numFmt w:val="lowerLetter"/>
      <w:lvlText w:val="%5."/>
      <w:lvlJc w:val="left"/>
      <w:pPr>
        <w:ind w:left="3600" w:hanging="360"/>
      </w:pPr>
    </w:lvl>
    <w:lvl w:ilvl="5" w:tplc="954021F4">
      <w:start w:val="1"/>
      <w:numFmt w:val="lowerRoman"/>
      <w:lvlText w:val="%6."/>
      <w:lvlJc w:val="right"/>
      <w:pPr>
        <w:ind w:left="4320" w:hanging="180"/>
      </w:pPr>
    </w:lvl>
    <w:lvl w:ilvl="6" w:tplc="01AEEB00">
      <w:start w:val="1"/>
      <w:numFmt w:val="decimal"/>
      <w:lvlText w:val="%7."/>
      <w:lvlJc w:val="left"/>
      <w:pPr>
        <w:ind w:left="5040" w:hanging="360"/>
      </w:pPr>
    </w:lvl>
    <w:lvl w:ilvl="7" w:tplc="FEB654D6">
      <w:start w:val="1"/>
      <w:numFmt w:val="lowerLetter"/>
      <w:lvlText w:val="%8."/>
      <w:lvlJc w:val="left"/>
      <w:pPr>
        <w:ind w:left="5760" w:hanging="360"/>
      </w:pPr>
    </w:lvl>
    <w:lvl w:ilvl="8" w:tplc="2098ACDA">
      <w:start w:val="1"/>
      <w:numFmt w:val="lowerRoman"/>
      <w:lvlText w:val="%9."/>
      <w:lvlJc w:val="right"/>
      <w:pPr>
        <w:ind w:left="6480" w:hanging="180"/>
      </w:pPr>
    </w:lvl>
  </w:abstractNum>
  <w:abstractNum w:abstractNumId="1" w15:restartNumberingAfterBreak="0">
    <w:nsid w:val="0DD13C60"/>
    <w:multiLevelType w:val="hybridMultilevel"/>
    <w:tmpl w:val="C6042734"/>
    <w:lvl w:ilvl="0" w:tplc="7858386C">
      <w:start w:val="1"/>
      <w:numFmt w:val="bullet"/>
      <w:lvlText w:val=""/>
      <w:lvlJc w:val="left"/>
      <w:pPr>
        <w:tabs>
          <w:tab w:val="num" w:pos="720"/>
        </w:tabs>
        <w:ind w:left="720" w:hanging="360"/>
      </w:pPr>
      <w:rPr>
        <w:rFonts w:ascii="Symbol" w:hAnsi="Symbol" w:hint="default"/>
        <w:sz w:val="20"/>
      </w:rPr>
    </w:lvl>
    <w:lvl w:ilvl="1" w:tplc="D2464516">
      <w:start w:val="1"/>
      <w:numFmt w:val="bullet"/>
      <w:lvlText w:val="o"/>
      <w:lvlJc w:val="left"/>
      <w:pPr>
        <w:tabs>
          <w:tab w:val="num" w:pos="1440"/>
        </w:tabs>
        <w:ind w:left="1440" w:hanging="360"/>
      </w:pPr>
      <w:rPr>
        <w:rFonts w:ascii="Courier New" w:hAnsi="Courier New" w:hint="default"/>
        <w:sz w:val="20"/>
      </w:rPr>
    </w:lvl>
    <w:lvl w:ilvl="2" w:tplc="EFF88A12">
      <w:start w:val="1"/>
      <w:numFmt w:val="bullet"/>
      <w:lvlText w:val=""/>
      <w:lvlJc w:val="left"/>
      <w:pPr>
        <w:tabs>
          <w:tab w:val="num" w:pos="2160"/>
        </w:tabs>
        <w:ind w:left="2160" w:hanging="360"/>
      </w:pPr>
      <w:rPr>
        <w:rFonts w:ascii="Wingdings" w:hAnsi="Wingdings" w:hint="default"/>
        <w:sz w:val="20"/>
      </w:rPr>
    </w:lvl>
    <w:lvl w:ilvl="3" w:tplc="3C982330">
      <w:start w:val="1"/>
      <w:numFmt w:val="bullet"/>
      <w:lvlText w:val=""/>
      <w:lvlJc w:val="left"/>
      <w:pPr>
        <w:tabs>
          <w:tab w:val="num" w:pos="2880"/>
        </w:tabs>
        <w:ind w:left="2880" w:hanging="360"/>
      </w:pPr>
      <w:rPr>
        <w:rFonts w:ascii="Wingdings" w:hAnsi="Wingdings" w:hint="default"/>
        <w:sz w:val="20"/>
      </w:rPr>
    </w:lvl>
    <w:lvl w:ilvl="4" w:tplc="5DFE5734">
      <w:start w:val="1"/>
      <w:numFmt w:val="bullet"/>
      <w:lvlText w:val=""/>
      <w:lvlJc w:val="left"/>
      <w:pPr>
        <w:tabs>
          <w:tab w:val="num" w:pos="3600"/>
        </w:tabs>
        <w:ind w:left="3600" w:hanging="360"/>
      </w:pPr>
      <w:rPr>
        <w:rFonts w:ascii="Wingdings" w:hAnsi="Wingdings" w:hint="default"/>
        <w:sz w:val="20"/>
      </w:rPr>
    </w:lvl>
    <w:lvl w:ilvl="5" w:tplc="BF8291FA">
      <w:start w:val="1"/>
      <w:numFmt w:val="bullet"/>
      <w:lvlText w:val=""/>
      <w:lvlJc w:val="left"/>
      <w:pPr>
        <w:tabs>
          <w:tab w:val="num" w:pos="4320"/>
        </w:tabs>
        <w:ind w:left="4320" w:hanging="360"/>
      </w:pPr>
      <w:rPr>
        <w:rFonts w:ascii="Wingdings" w:hAnsi="Wingdings" w:hint="default"/>
        <w:sz w:val="20"/>
      </w:rPr>
    </w:lvl>
    <w:lvl w:ilvl="6" w:tplc="B308AD6C">
      <w:start w:val="1"/>
      <w:numFmt w:val="bullet"/>
      <w:lvlText w:val=""/>
      <w:lvlJc w:val="left"/>
      <w:pPr>
        <w:tabs>
          <w:tab w:val="num" w:pos="5040"/>
        </w:tabs>
        <w:ind w:left="5040" w:hanging="360"/>
      </w:pPr>
      <w:rPr>
        <w:rFonts w:ascii="Wingdings" w:hAnsi="Wingdings" w:hint="default"/>
        <w:sz w:val="20"/>
      </w:rPr>
    </w:lvl>
    <w:lvl w:ilvl="7" w:tplc="8D404C6C">
      <w:start w:val="1"/>
      <w:numFmt w:val="bullet"/>
      <w:lvlText w:val=""/>
      <w:lvlJc w:val="left"/>
      <w:pPr>
        <w:tabs>
          <w:tab w:val="num" w:pos="5760"/>
        </w:tabs>
        <w:ind w:left="5760" w:hanging="360"/>
      </w:pPr>
      <w:rPr>
        <w:rFonts w:ascii="Wingdings" w:hAnsi="Wingdings" w:hint="default"/>
        <w:sz w:val="20"/>
      </w:rPr>
    </w:lvl>
    <w:lvl w:ilvl="8" w:tplc="4EA6CFE0">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01DAC"/>
    <w:multiLevelType w:val="hybridMultilevel"/>
    <w:tmpl w:val="2570C432"/>
    <w:lvl w:ilvl="0" w:tplc="2D544E56">
      <w:start w:val="1"/>
      <w:numFmt w:val="bullet"/>
      <w:lvlText w:val=""/>
      <w:lvlJc w:val="left"/>
      <w:pPr>
        <w:tabs>
          <w:tab w:val="num" w:pos="720"/>
        </w:tabs>
        <w:ind w:left="720" w:hanging="360"/>
      </w:pPr>
      <w:rPr>
        <w:rFonts w:ascii="Symbol" w:hAnsi="Symbol" w:hint="default"/>
        <w:sz w:val="20"/>
      </w:rPr>
    </w:lvl>
    <w:lvl w:ilvl="1" w:tplc="C76C2C86">
      <w:start w:val="1"/>
      <w:numFmt w:val="bullet"/>
      <w:lvlText w:val="o"/>
      <w:lvlJc w:val="left"/>
      <w:pPr>
        <w:tabs>
          <w:tab w:val="num" w:pos="1440"/>
        </w:tabs>
        <w:ind w:left="1440" w:hanging="360"/>
      </w:pPr>
      <w:rPr>
        <w:rFonts w:ascii="Courier New" w:hAnsi="Courier New" w:hint="default"/>
        <w:sz w:val="20"/>
      </w:rPr>
    </w:lvl>
    <w:lvl w:ilvl="2" w:tplc="8F80B228">
      <w:start w:val="1"/>
      <w:numFmt w:val="bullet"/>
      <w:lvlText w:val=""/>
      <w:lvlJc w:val="left"/>
      <w:pPr>
        <w:tabs>
          <w:tab w:val="num" w:pos="2160"/>
        </w:tabs>
        <w:ind w:left="2160" w:hanging="360"/>
      </w:pPr>
      <w:rPr>
        <w:rFonts w:ascii="Wingdings" w:hAnsi="Wingdings" w:hint="default"/>
        <w:sz w:val="20"/>
      </w:rPr>
    </w:lvl>
    <w:lvl w:ilvl="3" w:tplc="190AFD88">
      <w:start w:val="1"/>
      <w:numFmt w:val="bullet"/>
      <w:lvlText w:val=""/>
      <w:lvlJc w:val="left"/>
      <w:pPr>
        <w:tabs>
          <w:tab w:val="num" w:pos="2880"/>
        </w:tabs>
        <w:ind w:left="2880" w:hanging="360"/>
      </w:pPr>
      <w:rPr>
        <w:rFonts w:ascii="Wingdings" w:hAnsi="Wingdings" w:hint="default"/>
        <w:sz w:val="20"/>
      </w:rPr>
    </w:lvl>
    <w:lvl w:ilvl="4" w:tplc="EE225264">
      <w:start w:val="1"/>
      <w:numFmt w:val="bullet"/>
      <w:lvlText w:val=""/>
      <w:lvlJc w:val="left"/>
      <w:pPr>
        <w:tabs>
          <w:tab w:val="num" w:pos="3600"/>
        </w:tabs>
        <w:ind w:left="3600" w:hanging="360"/>
      </w:pPr>
      <w:rPr>
        <w:rFonts w:ascii="Wingdings" w:hAnsi="Wingdings" w:hint="default"/>
        <w:sz w:val="20"/>
      </w:rPr>
    </w:lvl>
    <w:lvl w:ilvl="5" w:tplc="231667F0">
      <w:start w:val="1"/>
      <w:numFmt w:val="bullet"/>
      <w:lvlText w:val=""/>
      <w:lvlJc w:val="left"/>
      <w:pPr>
        <w:tabs>
          <w:tab w:val="num" w:pos="4320"/>
        </w:tabs>
        <w:ind w:left="4320" w:hanging="360"/>
      </w:pPr>
      <w:rPr>
        <w:rFonts w:ascii="Wingdings" w:hAnsi="Wingdings" w:hint="default"/>
        <w:sz w:val="20"/>
      </w:rPr>
    </w:lvl>
    <w:lvl w:ilvl="6" w:tplc="C51A18DA">
      <w:start w:val="1"/>
      <w:numFmt w:val="bullet"/>
      <w:lvlText w:val=""/>
      <w:lvlJc w:val="left"/>
      <w:pPr>
        <w:tabs>
          <w:tab w:val="num" w:pos="5040"/>
        </w:tabs>
        <w:ind w:left="5040" w:hanging="360"/>
      </w:pPr>
      <w:rPr>
        <w:rFonts w:ascii="Wingdings" w:hAnsi="Wingdings" w:hint="default"/>
        <w:sz w:val="20"/>
      </w:rPr>
    </w:lvl>
    <w:lvl w:ilvl="7" w:tplc="DBD4EB64">
      <w:start w:val="1"/>
      <w:numFmt w:val="bullet"/>
      <w:lvlText w:val=""/>
      <w:lvlJc w:val="left"/>
      <w:pPr>
        <w:tabs>
          <w:tab w:val="num" w:pos="5760"/>
        </w:tabs>
        <w:ind w:left="5760" w:hanging="360"/>
      </w:pPr>
      <w:rPr>
        <w:rFonts w:ascii="Wingdings" w:hAnsi="Wingdings" w:hint="default"/>
        <w:sz w:val="20"/>
      </w:rPr>
    </w:lvl>
    <w:lvl w:ilvl="8" w:tplc="0C0EED4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C7AE7"/>
    <w:multiLevelType w:val="hybridMultilevel"/>
    <w:tmpl w:val="91D07078"/>
    <w:lvl w:ilvl="0" w:tplc="30CEB2CC">
      <w:start w:val="1"/>
      <w:numFmt w:val="bullet"/>
      <w:lvlText w:val=""/>
      <w:lvlJc w:val="left"/>
      <w:pPr>
        <w:tabs>
          <w:tab w:val="num" w:pos="360"/>
        </w:tabs>
        <w:ind w:left="360" w:hanging="360"/>
      </w:pPr>
      <w:rPr>
        <w:rFonts w:ascii="Symbol" w:hAnsi="Symbol" w:hint="default"/>
        <w:sz w:val="20"/>
      </w:rPr>
    </w:lvl>
    <w:lvl w:ilvl="1" w:tplc="D438F030">
      <w:start w:val="1"/>
      <w:numFmt w:val="bullet"/>
      <w:lvlText w:val="o"/>
      <w:lvlJc w:val="left"/>
      <w:pPr>
        <w:tabs>
          <w:tab w:val="num" w:pos="1080"/>
        </w:tabs>
        <w:ind w:left="1080" w:hanging="360"/>
      </w:pPr>
      <w:rPr>
        <w:rFonts w:ascii="Courier New" w:hAnsi="Courier New" w:hint="default"/>
        <w:sz w:val="20"/>
      </w:rPr>
    </w:lvl>
    <w:lvl w:ilvl="2" w:tplc="E7240B24">
      <w:start w:val="1"/>
      <w:numFmt w:val="bullet"/>
      <w:lvlText w:val=""/>
      <w:lvlJc w:val="left"/>
      <w:pPr>
        <w:tabs>
          <w:tab w:val="num" w:pos="1800"/>
        </w:tabs>
        <w:ind w:left="1800" w:hanging="360"/>
      </w:pPr>
      <w:rPr>
        <w:rFonts w:ascii="Wingdings" w:hAnsi="Wingdings" w:hint="default"/>
        <w:sz w:val="20"/>
      </w:rPr>
    </w:lvl>
    <w:lvl w:ilvl="3" w:tplc="A05A46A2">
      <w:start w:val="1"/>
      <w:numFmt w:val="bullet"/>
      <w:lvlText w:val=""/>
      <w:lvlJc w:val="left"/>
      <w:pPr>
        <w:tabs>
          <w:tab w:val="num" w:pos="2520"/>
        </w:tabs>
        <w:ind w:left="2520" w:hanging="360"/>
      </w:pPr>
      <w:rPr>
        <w:rFonts w:ascii="Wingdings" w:hAnsi="Wingdings" w:hint="default"/>
        <w:sz w:val="20"/>
      </w:rPr>
    </w:lvl>
    <w:lvl w:ilvl="4" w:tplc="223E208E">
      <w:start w:val="1"/>
      <w:numFmt w:val="bullet"/>
      <w:lvlText w:val=""/>
      <w:lvlJc w:val="left"/>
      <w:pPr>
        <w:tabs>
          <w:tab w:val="num" w:pos="3240"/>
        </w:tabs>
        <w:ind w:left="3240" w:hanging="360"/>
      </w:pPr>
      <w:rPr>
        <w:rFonts w:ascii="Wingdings" w:hAnsi="Wingdings" w:hint="default"/>
        <w:sz w:val="20"/>
      </w:rPr>
    </w:lvl>
    <w:lvl w:ilvl="5" w:tplc="2ACC3514">
      <w:start w:val="1"/>
      <w:numFmt w:val="bullet"/>
      <w:lvlText w:val=""/>
      <w:lvlJc w:val="left"/>
      <w:pPr>
        <w:tabs>
          <w:tab w:val="num" w:pos="3960"/>
        </w:tabs>
        <w:ind w:left="3960" w:hanging="360"/>
      </w:pPr>
      <w:rPr>
        <w:rFonts w:ascii="Wingdings" w:hAnsi="Wingdings" w:hint="default"/>
        <w:sz w:val="20"/>
      </w:rPr>
    </w:lvl>
    <w:lvl w:ilvl="6" w:tplc="D0C2455E">
      <w:start w:val="1"/>
      <w:numFmt w:val="bullet"/>
      <w:lvlText w:val=""/>
      <w:lvlJc w:val="left"/>
      <w:pPr>
        <w:tabs>
          <w:tab w:val="num" w:pos="4680"/>
        </w:tabs>
        <w:ind w:left="4680" w:hanging="360"/>
      </w:pPr>
      <w:rPr>
        <w:rFonts w:ascii="Wingdings" w:hAnsi="Wingdings" w:hint="default"/>
        <w:sz w:val="20"/>
      </w:rPr>
    </w:lvl>
    <w:lvl w:ilvl="7" w:tplc="A246C340">
      <w:start w:val="1"/>
      <w:numFmt w:val="bullet"/>
      <w:lvlText w:val=""/>
      <w:lvlJc w:val="left"/>
      <w:pPr>
        <w:tabs>
          <w:tab w:val="num" w:pos="5400"/>
        </w:tabs>
        <w:ind w:left="5400" w:hanging="360"/>
      </w:pPr>
      <w:rPr>
        <w:rFonts w:ascii="Wingdings" w:hAnsi="Wingdings" w:hint="default"/>
        <w:sz w:val="20"/>
      </w:rPr>
    </w:lvl>
    <w:lvl w:ilvl="8" w:tplc="165415CE">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C730FAD"/>
    <w:multiLevelType w:val="hybridMultilevel"/>
    <w:tmpl w:val="188E84E0"/>
    <w:lvl w:ilvl="0" w:tplc="2ECCD110">
      <w:start w:val="1"/>
      <w:numFmt w:val="bullet"/>
      <w:lvlText w:val=""/>
      <w:lvlJc w:val="left"/>
      <w:pPr>
        <w:tabs>
          <w:tab w:val="num" w:pos="720"/>
        </w:tabs>
        <w:ind w:left="720" w:hanging="360"/>
      </w:pPr>
      <w:rPr>
        <w:rFonts w:ascii="Symbol" w:hAnsi="Symbol" w:hint="default"/>
        <w:sz w:val="20"/>
      </w:rPr>
    </w:lvl>
    <w:lvl w:ilvl="1" w:tplc="0BE01228">
      <w:start w:val="1"/>
      <w:numFmt w:val="bullet"/>
      <w:lvlText w:val="o"/>
      <w:lvlJc w:val="left"/>
      <w:pPr>
        <w:tabs>
          <w:tab w:val="num" w:pos="1440"/>
        </w:tabs>
        <w:ind w:left="1440" w:hanging="360"/>
      </w:pPr>
      <w:rPr>
        <w:rFonts w:ascii="Courier New" w:hAnsi="Courier New" w:hint="default"/>
        <w:sz w:val="20"/>
      </w:rPr>
    </w:lvl>
    <w:lvl w:ilvl="2" w:tplc="CC205E5E">
      <w:start w:val="1"/>
      <w:numFmt w:val="bullet"/>
      <w:lvlText w:val=""/>
      <w:lvlJc w:val="left"/>
      <w:pPr>
        <w:tabs>
          <w:tab w:val="num" w:pos="2160"/>
        </w:tabs>
        <w:ind w:left="2160" w:hanging="360"/>
      </w:pPr>
      <w:rPr>
        <w:rFonts w:ascii="Wingdings" w:hAnsi="Wingdings" w:hint="default"/>
        <w:sz w:val="20"/>
      </w:rPr>
    </w:lvl>
    <w:lvl w:ilvl="3" w:tplc="D15A19A2">
      <w:start w:val="1"/>
      <w:numFmt w:val="bullet"/>
      <w:lvlText w:val=""/>
      <w:lvlJc w:val="left"/>
      <w:pPr>
        <w:tabs>
          <w:tab w:val="num" w:pos="2880"/>
        </w:tabs>
        <w:ind w:left="2880" w:hanging="360"/>
      </w:pPr>
      <w:rPr>
        <w:rFonts w:ascii="Wingdings" w:hAnsi="Wingdings" w:hint="default"/>
        <w:sz w:val="20"/>
      </w:rPr>
    </w:lvl>
    <w:lvl w:ilvl="4" w:tplc="DB4A674E">
      <w:start w:val="1"/>
      <w:numFmt w:val="bullet"/>
      <w:lvlText w:val=""/>
      <w:lvlJc w:val="left"/>
      <w:pPr>
        <w:tabs>
          <w:tab w:val="num" w:pos="3600"/>
        </w:tabs>
        <w:ind w:left="3600" w:hanging="360"/>
      </w:pPr>
      <w:rPr>
        <w:rFonts w:ascii="Wingdings" w:hAnsi="Wingdings" w:hint="default"/>
        <w:sz w:val="20"/>
      </w:rPr>
    </w:lvl>
    <w:lvl w:ilvl="5" w:tplc="99386EA6">
      <w:start w:val="1"/>
      <w:numFmt w:val="bullet"/>
      <w:lvlText w:val=""/>
      <w:lvlJc w:val="left"/>
      <w:pPr>
        <w:tabs>
          <w:tab w:val="num" w:pos="4320"/>
        </w:tabs>
        <w:ind w:left="4320" w:hanging="360"/>
      </w:pPr>
      <w:rPr>
        <w:rFonts w:ascii="Wingdings" w:hAnsi="Wingdings" w:hint="default"/>
        <w:sz w:val="20"/>
      </w:rPr>
    </w:lvl>
    <w:lvl w:ilvl="6" w:tplc="45A40C68">
      <w:start w:val="1"/>
      <w:numFmt w:val="bullet"/>
      <w:lvlText w:val=""/>
      <w:lvlJc w:val="left"/>
      <w:pPr>
        <w:tabs>
          <w:tab w:val="num" w:pos="5040"/>
        </w:tabs>
        <w:ind w:left="5040" w:hanging="360"/>
      </w:pPr>
      <w:rPr>
        <w:rFonts w:ascii="Wingdings" w:hAnsi="Wingdings" w:hint="default"/>
        <w:sz w:val="20"/>
      </w:rPr>
    </w:lvl>
    <w:lvl w:ilvl="7" w:tplc="561AA554">
      <w:start w:val="1"/>
      <w:numFmt w:val="bullet"/>
      <w:lvlText w:val=""/>
      <w:lvlJc w:val="left"/>
      <w:pPr>
        <w:tabs>
          <w:tab w:val="num" w:pos="5760"/>
        </w:tabs>
        <w:ind w:left="5760" w:hanging="360"/>
      </w:pPr>
      <w:rPr>
        <w:rFonts w:ascii="Wingdings" w:hAnsi="Wingdings" w:hint="default"/>
        <w:sz w:val="20"/>
      </w:rPr>
    </w:lvl>
    <w:lvl w:ilvl="8" w:tplc="2A883070">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503F8"/>
    <w:multiLevelType w:val="hybridMultilevel"/>
    <w:tmpl w:val="E7BCD004"/>
    <w:lvl w:ilvl="0" w:tplc="BBFE6E5A">
      <w:start w:val="1"/>
      <w:numFmt w:val="decimal"/>
      <w:lvlText w:val="%1."/>
      <w:lvlJc w:val="left"/>
      <w:pPr>
        <w:ind w:left="360" w:hanging="360"/>
      </w:pPr>
      <w:rPr>
        <w:rFonts w:ascii="Times New Roman" w:hAnsi="Times New Roman" w:cs="Times New Roman" w:hint="default"/>
        <w:color w:val="333333"/>
        <w:sz w:val="21"/>
      </w:rPr>
    </w:lvl>
    <w:lvl w:ilvl="1" w:tplc="D72A2372">
      <w:start w:val="1"/>
      <w:numFmt w:val="lowerLetter"/>
      <w:lvlText w:val="%2."/>
      <w:lvlJc w:val="left"/>
      <w:pPr>
        <w:ind w:left="1080" w:hanging="360"/>
      </w:pPr>
    </w:lvl>
    <w:lvl w:ilvl="2" w:tplc="3F4231BC">
      <w:start w:val="1"/>
      <w:numFmt w:val="lowerRoman"/>
      <w:lvlText w:val="%3."/>
      <w:lvlJc w:val="right"/>
      <w:pPr>
        <w:ind w:left="1800" w:hanging="180"/>
      </w:pPr>
    </w:lvl>
    <w:lvl w:ilvl="3" w:tplc="5AB8B8B0">
      <w:start w:val="1"/>
      <w:numFmt w:val="decimal"/>
      <w:lvlText w:val="%4."/>
      <w:lvlJc w:val="left"/>
      <w:pPr>
        <w:ind w:left="2520" w:hanging="360"/>
      </w:pPr>
    </w:lvl>
    <w:lvl w:ilvl="4" w:tplc="C0E0EDC2">
      <w:start w:val="1"/>
      <w:numFmt w:val="lowerLetter"/>
      <w:lvlText w:val="%5."/>
      <w:lvlJc w:val="left"/>
      <w:pPr>
        <w:ind w:left="3240" w:hanging="360"/>
      </w:pPr>
    </w:lvl>
    <w:lvl w:ilvl="5" w:tplc="EE3C241A">
      <w:start w:val="1"/>
      <w:numFmt w:val="lowerRoman"/>
      <w:lvlText w:val="%6."/>
      <w:lvlJc w:val="right"/>
      <w:pPr>
        <w:ind w:left="3960" w:hanging="180"/>
      </w:pPr>
    </w:lvl>
    <w:lvl w:ilvl="6" w:tplc="7FAA35FC">
      <w:start w:val="1"/>
      <w:numFmt w:val="decimal"/>
      <w:lvlText w:val="%7."/>
      <w:lvlJc w:val="left"/>
      <w:pPr>
        <w:ind w:left="4680" w:hanging="360"/>
      </w:pPr>
    </w:lvl>
    <w:lvl w:ilvl="7" w:tplc="51BC325A">
      <w:start w:val="1"/>
      <w:numFmt w:val="lowerLetter"/>
      <w:lvlText w:val="%8."/>
      <w:lvlJc w:val="left"/>
      <w:pPr>
        <w:ind w:left="5400" w:hanging="360"/>
      </w:pPr>
    </w:lvl>
    <w:lvl w:ilvl="8" w:tplc="1BC22062">
      <w:start w:val="1"/>
      <w:numFmt w:val="lowerRoman"/>
      <w:lvlText w:val="%9."/>
      <w:lvlJc w:val="right"/>
      <w:pPr>
        <w:ind w:left="6120" w:hanging="180"/>
      </w:pPr>
    </w:lvl>
  </w:abstractNum>
  <w:abstractNum w:abstractNumId="6" w15:restartNumberingAfterBreak="0">
    <w:nsid w:val="3C72138C"/>
    <w:multiLevelType w:val="hybridMultilevel"/>
    <w:tmpl w:val="2CE8477E"/>
    <w:lvl w:ilvl="0" w:tplc="1332C10A">
      <w:start w:val="10"/>
      <w:numFmt w:val="decimal"/>
      <w:lvlText w:val="%1."/>
      <w:lvlJc w:val="left"/>
      <w:pPr>
        <w:tabs>
          <w:tab w:val="num" w:pos="720"/>
        </w:tabs>
        <w:ind w:left="720" w:hanging="360"/>
      </w:pPr>
    </w:lvl>
    <w:lvl w:ilvl="1" w:tplc="3AD6ACF8">
      <w:start w:val="1"/>
      <w:numFmt w:val="decimal"/>
      <w:lvlText w:val="%2."/>
      <w:lvlJc w:val="left"/>
      <w:pPr>
        <w:tabs>
          <w:tab w:val="num" w:pos="1440"/>
        </w:tabs>
        <w:ind w:left="1440" w:hanging="360"/>
      </w:pPr>
    </w:lvl>
    <w:lvl w:ilvl="2" w:tplc="4DC0524E">
      <w:start w:val="1"/>
      <w:numFmt w:val="decimal"/>
      <w:lvlText w:val="%3."/>
      <w:lvlJc w:val="left"/>
      <w:pPr>
        <w:tabs>
          <w:tab w:val="num" w:pos="2160"/>
        </w:tabs>
        <w:ind w:left="2160" w:hanging="360"/>
      </w:pPr>
    </w:lvl>
    <w:lvl w:ilvl="3" w:tplc="DA220BFC">
      <w:start w:val="1"/>
      <w:numFmt w:val="decimal"/>
      <w:lvlText w:val="%4."/>
      <w:lvlJc w:val="left"/>
      <w:pPr>
        <w:tabs>
          <w:tab w:val="num" w:pos="2880"/>
        </w:tabs>
        <w:ind w:left="2880" w:hanging="360"/>
      </w:pPr>
    </w:lvl>
    <w:lvl w:ilvl="4" w:tplc="42728C9A">
      <w:start w:val="1"/>
      <w:numFmt w:val="decimal"/>
      <w:lvlText w:val="%5."/>
      <w:lvlJc w:val="left"/>
      <w:pPr>
        <w:tabs>
          <w:tab w:val="num" w:pos="3600"/>
        </w:tabs>
        <w:ind w:left="3600" w:hanging="360"/>
      </w:pPr>
    </w:lvl>
    <w:lvl w:ilvl="5" w:tplc="73AC2FC6">
      <w:start w:val="1"/>
      <w:numFmt w:val="decimal"/>
      <w:lvlText w:val="%6."/>
      <w:lvlJc w:val="left"/>
      <w:pPr>
        <w:tabs>
          <w:tab w:val="num" w:pos="4320"/>
        </w:tabs>
        <w:ind w:left="4320" w:hanging="360"/>
      </w:pPr>
    </w:lvl>
    <w:lvl w:ilvl="6" w:tplc="0394BA56">
      <w:start w:val="1"/>
      <w:numFmt w:val="decimal"/>
      <w:lvlText w:val="%7."/>
      <w:lvlJc w:val="left"/>
      <w:pPr>
        <w:tabs>
          <w:tab w:val="num" w:pos="5040"/>
        </w:tabs>
        <w:ind w:left="5040" w:hanging="360"/>
      </w:pPr>
    </w:lvl>
    <w:lvl w:ilvl="7" w:tplc="28860766">
      <w:start w:val="1"/>
      <w:numFmt w:val="decimal"/>
      <w:lvlText w:val="%8."/>
      <w:lvlJc w:val="left"/>
      <w:pPr>
        <w:tabs>
          <w:tab w:val="num" w:pos="5760"/>
        </w:tabs>
        <w:ind w:left="5760" w:hanging="360"/>
      </w:pPr>
    </w:lvl>
    <w:lvl w:ilvl="8" w:tplc="4EE63C44">
      <w:start w:val="1"/>
      <w:numFmt w:val="decimal"/>
      <w:lvlText w:val="%9."/>
      <w:lvlJc w:val="left"/>
      <w:pPr>
        <w:tabs>
          <w:tab w:val="num" w:pos="6480"/>
        </w:tabs>
        <w:ind w:left="6480" w:hanging="360"/>
      </w:pPr>
    </w:lvl>
  </w:abstractNum>
  <w:abstractNum w:abstractNumId="7" w15:restartNumberingAfterBreak="0">
    <w:nsid w:val="410F1287"/>
    <w:multiLevelType w:val="hybridMultilevel"/>
    <w:tmpl w:val="D6A28D22"/>
    <w:lvl w:ilvl="0" w:tplc="E5C68F68">
      <w:start w:val="1"/>
      <w:numFmt w:val="decimal"/>
      <w:lvlText w:val="%1."/>
      <w:lvlJc w:val="left"/>
      <w:pPr>
        <w:ind w:left="360" w:hanging="360"/>
      </w:pPr>
      <w:rPr>
        <w:rFonts w:hint="default"/>
      </w:rPr>
    </w:lvl>
    <w:lvl w:ilvl="1" w:tplc="01E401D2">
      <w:start w:val="1"/>
      <w:numFmt w:val="lowerLetter"/>
      <w:lvlText w:val="%2."/>
      <w:lvlJc w:val="left"/>
      <w:pPr>
        <w:ind w:left="1080" w:hanging="360"/>
      </w:pPr>
    </w:lvl>
    <w:lvl w:ilvl="2" w:tplc="56182C20">
      <w:start w:val="1"/>
      <w:numFmt w:val="lowerRoman"/>
      <w:lvlText w:val="%3."/>
      <w:lvlJc w:val="right"/>
      <w:pPr>
        <w:ind w:left="1800" w:hanging="180"/>
      </w:pPr>
    </w:lvl>
    <w:lvl w:ilvl="3" w:tplc="2308712C">
      <w:start w:val="1"/>
      <w:numFmt w:val="decimal"/>
      <w:lvlText w:val="%4."/>
      <w:lvlJc w:val="left"/>
      <w:pPr>
        <w:ind w:left="2520" w:hanging="360"/>
      </w:pPr>
    </w:lvl>
    <w:lvl w:ilvl="4" w:tplc="1C0E95EA">
      <w:start w:val="1"/>
      <w:numFmt w:val="lowerLetter"/>
      <w:lvlText w:val="%5."/>
      <w:lvlJc w:val="left"/>
      <w:pPr>
        <w:ind w:left="3240" w:hanging="360"/>
      </w:pPr>
    </w:lvl>
    <w:lvl w:ilvl="5" w:tplc="E0B650D0">
      <w:start w:val="1"/>
      <w:numFmt w:val="lowerRoman"/>
      <w:lvlText w:val="%6."/>
      <w:lvlJc w:val="right"/>
      <w:pPr>
        <w:ind w:left="3960" w:hanging="180"/>
      </w:pPr>
    </w:lvl>
    <w:lvl w:ilvl="6" w:tplc="A57857E8">
      <w:start w:val="1"/>
      <w:numFmt w:val="decimal"/>
      <w:lvlText w:val="%7."/>
      <w:lvlJc w:val="left"/>
      <w:pPr>
        <w:ind w:left="4680" w:hanging="360"/>
      </w:pPr>
    </w:lvl>
    <w:lvl w:ilvl="7" w:tplc="D5E2EAC8">
      <w:start w:val="1"/>
      <w:numFmt w:val="lowerLetter"/>
      <w:lvlText w:val="%8."/>
      <w:lvlJc w:val="left"/>
      <w:pPr>
        <w:ind w:left="5400" w:hanging="360"/>
      </w:pPr>
    </w:lvl>
    <w:lvl w:ilvl="8" w:tplc="9C32A0D0">
      <w:start w:val="1"/>
      <w:numFmt w:val="lowerRoman"/>
      <w:lvlText w:val="%9."/>
      <w:lvlJc w:val="right"/>
      <w:pPr>
        <w:ind w:left="6120" w:hanging="180"/>
      </w:pPr>
    </w:lvl>
  </w:abstractNum>
  <w:abstractNum w:abstractNumId="8" w15:restartNumberingAfterBreak="0">
    <w:nsid w:val="44861124"/>
    <w:multiLevelType w:val="hybridMultilevel"/>
    <w:tmpl w:val="909C38D4"/>
    <w:lvl w:ilvl="0" w:tplc="7AD2374E">
      <w:start w:val="6"/>
      <w:numFmt w:val="decimal"/>
      <w:lvlText w:val="%1."/>
      <w:lvlJc w:val="left"/>
      <w:pPr>
        <w:tabs>
          <w:tab w:val="num" w:pos="720"/>
        </w:tabs>
        <w:ind w:left="720" w:hanging="360"/>
      </w:pPr>
    </w:lvl>
    <w:lvl w:ilvl="1" w:tplc="374E0A7E">
      <w:start w:val="1"/>
      <w:numFmt w:val="decimal"/>
      <w:lvlText w:val="%2."/>
      <w:lvlJc w:val="left"/>
      <w:pPr>
        <w:tabs>
          <w:tab w:val="num" w:pos="1440"/>
        </w:tabs>
        <w:ind w:left="1440" w:hanging="360"/>
      </w:pPr>
    </w:lvl>
    <w:lvl w:ilvl="2" w:tplc="CEF2CF3C">
      <w:start w:val="1"/>
      <w:numFmt w:val="decimal"/>
      <w:lvlText w:val="%3."/>
      <w:lvlJc w:val="left"/>
      <w:pPr>
        <w:tabs>
          <w:tab w:val="num" w:pos="2160"/>
        </w:tabs>
        <w:ind w:left="2160" w:hanging="360"/>
      </w:pPr>
    </w:lvl>
    <w:lvl w:ilvl="3" w:tplc="D952B916">
      <w:start w:val="1"/>
      <w:numFmt w:val="decimal"/>
      <w:lvlText w:val="%4."/>
      <w:lvlJc w:val="left"/>
      <w:pPr>
        <w:tabs>
          <w:tab w:val="num" w:pos="2880"/>
        </w:tabs>
        <w:ind w:left="2880" w:hanging="360"/>
      </w:pPr>
    </w:lvl>
    <w:lvl w:ilvl="4" w:tplc="FE8CD61E">
      <w:start w:val="1"/>
      <w:numFmt w:val="decimal"/>
      <w:lvlText w:val="%5."/>
      <w:lvlJc w:val="left"/>
      <w:pPr>
        <w:tabs>
          <w:tab w:val="num" w:pos="3600"/>
        </w:tabs>
        <w:ind w:left="3600" w:hanging="360"/>
      </w:pPr>
    </w:lvl>
    <w:lvl w:ilvl="5" w:tplc="FAB48C82">
      <w:start w:val="1"/>
      <w:numFmt w:val="decimal"/>
      <w:lvlText w:val="%6."/>
      <w:lvlJc w:val="left"/>
      <w:pPr>
        <w:tabs>
          <w:tab w:val="num" w:pos="4320"/>
        </w:tabs>
        <w:ind w:left="4320" w:hanging="360"/>
      </w:pPr>
    </w:lvl>
    <w:lvl w:ilvl="6" w:tplc="D5FEFD20">
      <w:start w:val="1"/>
      <w:numFmt w:val="decimal"/>
      <w:lvlText w:val="%7."/>
      <w:lvlJc w:val="left"/>
      <w:pPr>
        <w:tabs>
          <w:tab w:val="num" w:pos="5040"/>
        </w:tabs>
        <w:ind w:left="5040" w:hanging="360"/>
      </w:pPr>
    </w:lvl>
    <w:lvl w:ilvl="7" w:tplc="46E40006">
      <w:start w:val="1"/>
      <w:numFmt w:val="decimal"/>
      <w:lvlText w:val="%8."/>
      <w:lvlJc w:val="left"/>
      <w:pPr>
        <w:tabs>
          <w:tab w:val="num" w:pos="5760"/>
        </w:tabs>
        <w:ind w:left="5760" w:hanging="360"/>
      </w:pPr>
    </w:lvl>
    <w:lvl w:ilvl="8" w:tplc="515EE0AE">
      <w:start w:val="1"/>
      <w:numFmt w:val="decimal"/>
      <w:lvlText w:val="%9."/>
      <w:lvlJc w:val="left"/>
      <w:pPr>
        <w:tabs>
          <w:tab w:val="num" w:pos="6480"/>
        </w:tabs>
        <w:ind w:left="6480" w:hanging="360"/>
      </w:pPr>
    </w:lvl>
  </w:abstractNum>
  <w:abstractNum w:abstractNumId="9" w15:restartNumberingAfterBreak="0">
    <w:nsid w:val="5F2E1F66"/>
    <w:multiLevelType w:val="hybridMultilevel"/>
    <w:tmpl w:val="A7FA96F8"/>
    <w:lvl w:ilvl="0" w:tplc="0EC89086">
      <w:start w:val="1"/>
      <w:numFmt w:val="bullet"/>
      <w:lvlText w:val=""/>
      <w:lvlJc w:val="left"/>
      <w:pPr>
        <w:tabs>
          <w:tab w:val="num" w:pos="1080"/>
        </w:tabs>
        <w:ind w:left="1080" w:hanging="360"/>
      </w:pPr>
      <w:rPr>
        <w:rFonts w:ascii="Symbol" w:hAnsi="Symbol" w:hint="default"/>
        <w:sz w:val="20"/>
      </w:rPr>
    </w:lvl>
    <w:lvl w:ilvl="1" w:tplc="D9925F0A">
      <w:start w:val="1"/>
      <w:numFmt w:val="bullet"/>
      <w:lvlText w:val="o"/>
      <w:lvlJc w:val="left"/>
      <w:pPr>
        <w:tabs>
          <w:tab w:val="num" w:pos="1800"/>
        </w:tabs>
        <w:ind w:left="1800" w:hanging="360"/>
      </w:pPr>
      <w:rPr>
        <w:rFonts w:ascii="Courier New" w:hAnsi="Courier New" w:hint="default"/>
        <w:sz w:val="20"/>
      </w:rPr>
    </w:lvl>
    <w:lvl w:ilvl="2" w:tplc="78500262">
      <w:start w:val="1"/>
      <w:numFmt w:val="bullet"/>
      <w:lvlText w:val=""/>
      <w:lvlJc w:val="left"/>
      <w:pPr>
        <w:tabs>
          <w:tab w:val="num" w:pos="2520"/>
        </w:tabs>
        <w:ind w:left="2520" w:hanging="360"/>
      </w:pPr>
      <w:rPr>
        <w:rFonts w:ascii="Wingdings" w:hAnsi="Wingdings" w:hint="default"/>
        <w:sz w:val="20"/>
      </w:rPr>
    </w:lvl>
    <w:lvl w:ilvl="3" w:tplc="C3D09F82">
      <w:start w:val="1"/>
      <w:numFmt w:val="bullet"/>
      <w:lvlText w:val=""/>
      <w:lvlJc w:val="left"/>
      <w:pPr>
        <w:tabs>
          <w:tab w:val="num" w:pos="3240"/>
        </w:tabs>
        <w:ind w:left="3240" w:hanging="360"/>
      </w:pPr>
      <w:rPr>
        <w:rFonts w:ascii="Wingdings" w:hAnsi="Wingdings" w:hint="default"/>
        <w:sz w:val="20"/>
      </w:rPr>
    </w:lvl>
    <w:lvl w:ilvl="4" w:tplc="ADC8538A">
      <w:start w:val="1"/>
      <w:numFmt w:val="bullet"/>
      <w:lvlText w:val=""/>
      <w:lvlJc w:val="left"/>
      <w:pPr>
        <w:tabs>
          <w:tab w:val="num" w:pos="3960"/>
        </w:tabs>
        <w:ind w:left="3960" w:hanging="360"/>
      </w:pPr>
      <w:rPr>
        <w:rFonts w:ascii="Wingdings" w:hAnsi="Wingdings" w:hint="default"/>
        <w:sz w:val="20"/>
      </w:rPr>
    </w:lvl>
    <w:lvl w:ilvl="5" w:tplc="3678E1C6">
      <w:start w:val="1"/>
      <w:numFmt w:val="bullet"/>
      <w:lvlText w:val=""/>
      <w:lvlJc w:val="left"/>
      <w:pPr>
        <w:tabs>
          <w:tab w:val="num" w:pos="4680"/>
        </w:tabs>
        <w:ind w:left="4680" w:hanging="360"/>
      </w:pPr>
      <w:rPr>
        <w:rFonts w:ascii="Wingdings" w:hAnsi="Wingdings" w:hint="default"/>
        <w:sz w:val="20"/>
      </w:rPr>
    </w:lvl>
    <w:lvl w:ilvl="6" w:tplc="E5D6F10A">
      <w:start w:val="1"/>
      <w:numFmt w:val="bullet"/>
      <w:lvlText w:val=""/>
      <w:lvlJc w:val="left"/>
      <w:pPr>
        <w:tabs>
          <w:tab w:val="num" w:pos="5400"/>
        </w:tabs>
        <w:ind w:left="5400" w:hanging="360"/>
      </w:pPr>
      <w:rPr>
        <w:rFonts w:ascii="Wingdings" w:hAnsi="Wingdings" w:hint="default"/>
        <w:sz w:val="20"/>
      </w:rPr>
    </w:lvl>
    <w:lvl w:ilvl="7" w:tplc="A9688674">
      <w:start w:val="1"/>
      <w:numFmt w:val="bullet"/>
      <w:lvlText w:val=""/>
      <w:lvlJc w:val="left"/>
      <w:pPr>
        <w:tabs>
          <w:tab w:val="num" w:pos="6120"/>
        </w:tabs>
        <w:ind w:left="6120" w:hanging="360"/>
      </w:pPr>
      <w:rPr>
        <w:rFonts w:ascii="Wingdings" w:hAnsi="Wingdings" w:hint="default"/>
        <w:sz w:val="20"/>
      </w:rPr>
    </w:lvl>
    <w:lvl w:ilvl="8" w:tplc="B23A0C72">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771376E0"/>
    <w:multiLevelType w:val="hybridMultilevel"/>
    <w:tmpl w:val="A02A1A6E"/>
    <w:lvl w:ilvl="0" w:tplc="32BA556C">
      <w:start w:val="9"/>
      <w:numFmt w:val="decimal"/>
      <w:lvlText w:val="%1."/>
      <w:lvlJc w:val="left"/>
      <w:pPr>
        <w:tabs>
          <w:tab w:val="num" w:pos="720"/>
        </w:tabs>
        <w:ind w:left="720" w:hanging="360"/>
      </w:pPr>
    </w:lvl>
    <w:lvl w:ilvl="1" w:tplc="841ED358">
      <w:start w:val="1"/>
      <w:numFmt w:val="decimal"/>
      <w:lvlText w:val="%2."/>
      <w:lvlJc w:val="left"/>
      <w:pPr>
        <w:tabs>
          <w:tab w:val="num" w:pos="1440"/>
        </w:tabs>
        <w:ind w:left="1440" w:hanging="360"/>
      </w:pPr>
    </w:lvl>
    <w:lvl w:ilvl="2" w:tplc="88E8BD16">
      <w:start w:val="1"/>
      <w:numFmt w:val="decimal"/>
      <w:lvlText w:val="%3."/>
      <w:lvlJc w:val="left"/>
      <w:pPr>
        <w:tabs>
          <w:tab w:val="num" w:pos="2160"/>
        </w:tabs>
        <w:ind w:left="2160" w:hanging="360"/>
      </w:pPr>
    </w:lvl>
    <w:lvl w:ilvl="3" w:tplc="AD2CEAAA">
      <w:start w:val="1"/>
      <w:numFmt w:val="decimal"/>
      <w:lvlText w:val="%4."/>
      <w:lvlJc w:val="left"/>
      <w:pPr>
        <w:tabs>
          <w:tab w:val="num" w:pos="2880"/>
        </w:tabs>
        <w:ind w:left="2880" w:hanging="360"/>
      </w:pPr>
    </w:lvl>
    <w:lvl w:ilvl="4" w:tplc="4346690E">
      <w:start w:val="1"/>
      <w:numFmt w:val="decimal"/>
      <w:lvlText w:val="%5."/>
      <w:lvlJc w:val="left"/>
      <w:pPr>
        <w:tabs>
          <w:tab w:val="num" w:pos="3600"/>
        </w:tabs>
        <w:ind w:left="3600" w:hanging="360"/>
      </w:pPr>
    </w:lvl>
    <w:lvl w:ilvl="5" w:tplc="BA0ACBFE">
      <w:start w:val="1"/>
      <w:numFmt w:val="decimal"/>
      <w:lvlText w:val="%6."/>
      <w:lvlJc w:val="left"/>
      <w:pPr>
        <w:tabs>
          <w:tab w:val="num" w:pos="4320"/>
        </w:tabs>
        <w:ind w:left="4320" w:hanging="360"/>
      </w:pPr>
    </w:lvl>
    <w:lvl w:ilvl="6" w:tplc="8312B250">
      <w:start w:val="1"/>
      <w:numFmt w:val="decimal"/>
      <w:lvlText w:val="%7."/>
      <w:lvlJc w:val="left"/>
      <w:pPr>
        <w:tabs>
          <w:tab w:val="num" w:pos="5040"/>
        </w:tabs>
        <w:ind w:left="5040" w:hanging="360"/>
      </w:pPr>
    </w:lvl>
    <w:lvl w:ilvl="7" w:tplc="1B40BBD8">
      <w:start w:val="1"/>
      <w:numFmt w:val="decimal"/>
      <w:lvlText w:val="%8."/>
      <w:lvlJc w:val="left"/>
      <w:pPr>
        <w:tabs>
          <w:tab w:val="num" w:pos="5760"/>
        </w:tabs>
        <w:ind w:left="5760" w:hanging="360"/>
      </w:pPr>
    </w:lvl>
    <w:lvl w:ilvl="8" w:tplc="D3B428D0">
      <w:start w:val="1"/>
      <w:numFmt w:val="decimal"/>
      <w:lvlText w:val="%9."/>
      <w:lvlJc w:val="left"/>
      <w:pPr>
        <w:tabs>
          <w:tab w:val="num" w:pos="6480"/>
        </w:tabs>
        <w:ind w:left="6480" w:hanging="360"/>
      </w:pPr>
    </w:lvl>
  </w:abstractNum>
  <w:abstractNum w:abstractNumId="11" w15:restartNumberingAfterBreak="0">
    <w:nsid w:val="7F831044"/>
    <w:multiLevelType w:val="hybridMultilevel"/>
    <w:tmpl w:val="8A66058E"/>
    <w:lvl w:ilvl="0" w:tplc="8B98E406">
      <w:start w:val="1"/>
      <w:numFmt w:val="bullet"/>
      <w:lvlText w:val=""/>
      <w:lvlJc w:val="left"/>
      <w:pPr>
        <w:tabs>
          <w:tab w:val="num" w:pos="720"/>
        </w:tabs>
        <w:ind w:left="720" w:hanging="360"/>
      </w:pPr>
      <w:rPr>
        <w:rFonts w:ascii="Symbol" w:hAnsi="Symbol" w:hint="default"/>
        <w:sz w:val="20"/>
      </w:rPr>
    </w:lvl>
    <w:lvl w:ilvl="1" w:tplc="5D40E42E">
      <w:start w:val="1"/>
      <w:numFmt w:val="bullet"/>
      <w:lvlText w:val="o"/>
      <w:lvlJc w:val="left"/>
      <w:pPr>
        <w:tabs>
          <w:tab w:val="num" w:pos="1440"/>
        </w:tabs>
        <w:ind w:left="1440" w:hanging="360"/>
      </w:pPr>
      <w:rPr>
        <w:rFonts w:ascii="Courier New" w:hAnsi="Courier New" w:hint="default"/>
        <w:sz w:val="20"/>
      </w:rPr>
    </w:lvl>
    <w:lvl w:ilvl="2" w:tplc="3FB20CF4">
      <w:start w:val="1"/>
      <w:numFmt w:val="bullet"/>
      <w:lvlText w:val=""/>
      <w:lvlJc w:val="left"/>
      <w:pPr>
        <w:tabs>
          <w:tab w:val="num" w:pos="2160"/>
        </w:tabs>
        <w:ind w:left="2160" w:hanging="360"/>
      </w:pPr>
      <w:rPr>
        <w:rFonts w:ascii="Wingdings" w:hAnsi="Wingdings" w:hint="default"/>
        <w:sz w:val="20"/>
      </w:rPr>
    </w:lvl>
    <w:lvl w:ilvl="3" w:tplc="68504A10">
      <w:start w:val="1"/>
      <w:numFmt w:val="bullet"/>
      <w:lvlText w:val=""/>
      <w:lvlJc w:val="left"/>
      <w:pPr>
        <w:tabs>
          <w:tab w:val="num" w:pos="2880"/>
        </w:tabs>
        <w:ind w:left="2880" w:hanging="360"/>
      </w:pPr>
      <w:rPr>
        <w:rFonts w:ascii="Wingdings" w:hAnsi="Wingdings" w:hint="default"/>
        <w:sz w:val="20"/>
      </w:rPr>
    </w:lvl>
    <w:lvl w:ilvl="4" w:tplc="B5809B68">
      <w:start w:val="1"/>
      <w:numFmt w:val="bullet"/>
      <w:lvlText w:val=""/>
      <w:lvlJc w:val="left"/>
      <w:pPr>
        <w:tabs>
          <w:tab w:val="num" w:pos="3600"/>
        </w:tabs>
        <w:ind w:left="3600" w:hanging="360"/>
      </w:pPr>
      <w:rPr>
        <w:rFonts w:ascii="Wingdings" w:hAnsi="Wingdings" w:hint="default"/>
        <w:sz w:val="20"/>
      </w:rPr>
    </w:lvl>
    <w:lvl w:ilvl="5" w:tplc="71A679E8">
      <w:start w:val="1"/>
      <w:numFmt w:val="bullet"/>
      <w:lvlText w:val=""/>
      <w:lvlJc w:val="left"/>
      <w:pPr>
        <w:tabs>
          <w:tab w:val="num" w:pos="4320"/>
        </w:tabs>
        <w:ind w:left="4320" w:hanging="360"/>
      </w:pPr>
      <w:rPr>
        <w:rFonts w:ascii="Wingdings" w:hAnsi="Wingdings" w:hint="default"/>
        <w:sz w:val="20"/>
      </w:rPr>
    </w:lvl>
    <w:lvl w:ilvl="6" w:tplc="46AEFE90">
      <w:start w:val="1"/>
      <w:numFmt w:val="bullet"/>
      <w:lvlText w:val=""/>
      <w:lvlJc w:val="left"/>
      <w:pPr>
        <w:tabs>
          <w:tab w:val="num" w:pos="5040"/>
        </w:tabs>
        <w:ind w:left="5040" w:hanging="360"/>
      </w:pPr>
      <w:rPr>
        <w:rFonts w:ascii="Wingdings" w:hAnsi="Wingdings" w:hint="default"/>
        <w:sz w:val="20"/>
      </w:rPr>
    </w:lvl>
    <w:lvl w:ilvl="7" w:tplc="9F5AEE3E">
      <w:start w:val="1"/>
      <w:numFmt w:val="bullet"/>
      <w:lvlText w:val=""/>
      <w:lvlJc w:val="left"/>
      <w:pPr>
        <w:tabs>
          <w:tab w:val="num" w:pos="5760"/>
        </w:tabs>
        <w:ind w:left="5760" w:hanging="360"/>
      </w:pPr>
      <w:rPr>
        <w:rFonts w:ascii="Wingdings" w:hAnsi="Wingdings" w:hint="default"/>
        <w:sz w:val="20"/>
      </w:rPr>
    </w:lvl>
    <w:lvl w:ilvl="8" w:tplc="40E4B5D2">
      <w:start w:val="1"/>
      <w:numFmt w:val="bullet"/>
      <w:lvlText w:val=""/>
      <w:lvlJc w:val="left"/>
      <w:pPr>
        <w:tabs>
          <w:tab w:val="num" w:pos="6480"/>
        </w:tabs>
        <w:ind w:left="6480" w:hanging="360"/>
      </w:pPr>
      <w:rPr>
        <w:rFonts w:ascii="Wingdings" w:hAnsi="Wingdings" w:hint="default"/>
        <w:sz w:val="20"/>
      </w:rPr>
    </w:lvl>
  </w:abstractNum>
  <w:num w:numId="1" w16cid:durableId="1330324478">
    <w:abstractNumId w:val="4"/>
  </w:num>
  <w:num w:numId="2" w16cid:durableId="1161702295">
    <w:abstractNumId w:val="7"/>
  </w:num>
  <w:num w:numId="3" w16cid:durableId="1171791785">
    <w:abstractNumId w:val="5"/>
  </w:num>
  <w:num w:numId="4" w16cid:durableId="1163397365">
    <w:abstractNumId w:val="8"/>
  </w:num>
  <w:num w:numId="5" w16cid:durableId="1197350405">
    <w:abstractNumId w:val="10"/>
  </w:num>
  <w:num w:numId="6" w16cid:durableId="1218515651">
    <w:abstractNumId w:val="6"/>
  </w:num>
  <w:num w:numId="7" w16cid:durableId="748621814">
    <w:abstractNumId w:val="11"/>
  </w:num>
  <w:num w:numId="8" w16cid:durableId="1610894296">
    <w:abstractNumId w:val="2"/>
  </w:num>
  <w:num w:numId="9" w16cid:durableId="1111819495">
    <w:abstractNumId w:val="9"/>
  </w:num>
  <w:num w:numId="10" w16cid:durableId="1941373049">
    <w:abstractNumId w:val="0"/>
  </w:num>
  <w:num w:numId="11" w16cid:durableId="924992730">
    <w:abstractNumId w:val="3"/>
  </w:num>
  <w:num w:numId="12" w16cid:durableId="53793833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016"/>
    <w:rsid w:val="0037068C"/>
    <w:rsid w:val="007D7548"/>
    <w:rsid w:val="00914A66"/>
    <w:rsid w:val="00BE0889"/>
    <w:rsid w:val="00C00382"/>
    <w:rsid w:val="00E6094F"/>
    <w:rsid w:val="00FF2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4CCB5"/>
  <w15:docId w15:val="{2E42DC32-3619-6647-80A9-5C74BE26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0"/>
    <w:next w:val="a"/>
    <w:link w:val="10"/>
    <w:qFormat/>
    <w:pPr>
      <w:keepNext/>
      <w:spacing w:after="0"/>
      <w:jc w:val="center"/>
      <w:outlineLvl w:val="0"/>
    </w:pPr>
    <w:rPr>
      <w:rFonts w:cs="Arial"/>
      <w:b/>
      <w:bCs/>
      <w:szCs w:val="32"/>
    </w:rPr>
  </w:style>
  <w:style w:type="paragraph" w:styleId="2">
    <w:name w:val="heading 2"/>
    <w:basedOn w:val="1"/>
    <w:next w:val="a"/>
    <w:link w:val="20"/>
    <w:qFormat/>
    <w:pPr>
      <w:jc w:val="left"/>
      <w:outlineLvl w:val="1"/>
    </w:pPr>
    <w:rPr>
      <w:iCs/>
      <w:szCs w:val="28"/>
    </w:rPr>
  </w:style>
  <w:style w:type="paragraph" w:styleId="3">
    <w:name w:val="heading 3"/>
    <w:basedOn w:val="a"/>
    <w:next w:val="a"/>
    <w:link w:val="30"/>
    <w:pPr>
      <w:keepNext/>
      <w:spacing w:before="240" w:after="60"/>
      <w:jc w:val="both"/>
      <w:outlineLvl w:val="2"/>
    </w:pPr>
    <w:rPr>
      <w:rFonts w:cs="Arial"/>
      <w:b/>
      <w:bCs/>
      <w:szCs w:val="26"/>
      <w:lang w:val="en-US"/>
    </w:rPr>
  </w:style>
  <w:style w:type="paragraph" w:styleId="4">
    <w:name w:val="heading 4"/>
    <w:basedOn w:val="a"/>
    <w:next w:val="a"/>
    <w:link w:val="40"/>
    <w:pPr>
      <w:keepNext/>
      <w:spacing w:before="120"/>
      <w:jc w:val="both"/>
      <w:outlineLvl w:val="3"/>
    </w:pPr>
    <w:rPr>
      <w:b/>
      <w:bCs/>
      <w:i/>
      <w:szCs w:val="28"/>
      <w:lang w:val="en-US"/>
    </w:rPr>
  </w:style>
  <w:style w:type="paragraph" w:styleId="5">
    <w:name w:val="heading 5"/>
    <w:basedOn w:val="a"/>
    <w:next w:val="a"/>
    <w:link w:val="50"/>
    <w:pPr>
      <w:spacing w:before="120"/>
      <w:jc w:val="both"/>
      <w:outlineLvl w:val="4"/>
    </w:pPr>
    <w:rPr>
      <w:bCs/>
      <w:i/>
      <w:iCs/>
      <w:szCs w:val="26"/>
      <w:lang w:val="en-U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1"/>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a8">
    <w:name w:val="Верхний колонтитул Знак"/>
    <w:basedOn w:val="a1"/>
    <w:link w:val="a9"/>
    <w:uiPriority w:val="99"/>
  </w:style>
  <w:style w:type="character" w:customStyle="1" w:styleId="FooterChar">
    <w:name w:val="Footer Char"/>
    <w:basedOn w:val="a1"/>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ab">
    <w:name w:val="Нижний колонтитул Знак"/>
    <w:link w:val="ac"/>
    <w:uiPriority w:val="99"/>
  </w:style>
  <w:style w:type="table" w:styleId="ad">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1"/>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styleId="a9">
    <w:name w:val="header"/>
    <w:basedOn w:val="a"/>
    <w:link w:val="a8"/>
    <w:semiHidden/>
    <w:pPr>
      <w:tabs>
        <w:tab w:val="center" w:pos="4320"/>
        <w:tab w:val="right" w:pos="8640"/>
      </w:tabs>
      <w:spacing w:before="120"/>
      <w:jc w:val="both"/>
    </w:pPr>
    <w:rPr>
      <w:lang w:val="en-US"/>
    </w:rPr>
  </w:style>
  <w:style w:type="paragraph" w:styleId="ac">
    <w:name w:val="footer"/>
    <w:basedOn w:val="a"/>
    <w:link w:val="ab"/>
    <w:semiHidden/>
    <w:pPr>
      <w:tabs>
        <w:tab w:val="center" w:pos="4320"/>
        <w:tab w:val="right" w:pos="8640"/>
      </w:tabs>
      <w:spacing w:before="120"/>
      <w:jc w:val="both"/>
    </w:pPr>
    <w:rPr>
      <w:lang w:val="en-US"/>
    </w:rPr>
  </w:style>
  <w:style w:type="character" w:styleId="af3">
    <w:name w:val="page number"/>
    <w:basedOn w:val="a1"/>
    <w:semiHidden/>
  </w:style>
  <w:style w:type="character" w:styleId="af4">
    <w:name w:val="Hyperlink"/>
    <w:basedOn w:val="a1"/>
    <w:rPr>
      <w:color w:val="0000FF"/>
      <w:u w:val="single"/>
    </w:rPr>
  </w:style>
  <w:style w:type="paragraph" w:styleId="af5">
    <w:name w:val="Body Text Indent"/>
    <w:basedOn w:val="a"/>
    <w:semiHidden/>
    <w:pPr>
      <w:spacing w:before="120"/>
      <w:jc w:val="both"/>
    </w:pPr>
    <w:rPr>
      <w:lang w:val="en-US"/>
    </w:rPr>
  </w:style>
  <w:style w:type="paragraph" w:styleId="a0">
    <w:name w:val="Body Text"/>
    <w:basedOn w:val="a"/>
    <w:semiHidden/>
    <w:pPr>
      <w:spacing w:before="120" w:after="120"/>
      <w:jc w:val="both"/>
    </w:pPr>
    <w:rPr>
      <w:lang w:val="en-US"/>
    </w:rPr>
  </w:style>
  <w:style w:type="paragraph" w:styleId="af6">
    <w:name w:val="Title"/>
    <w:basedOn w:val="a"/>
    <w:link w:val="af7"/>
    <w:pPr>
      <w:spacing w:before="120"/>
      <w:jc w:val="center"/>
      <w:outlineLvl w:val="0"/>
    </w:pPr>
    <w:rPr>
      <w:rFonts w:cs="Arial"/>
      <w:bCs/>
      <w:szCs w:val="32"/>
      <w:lang w:val="en-US"/>
    </w:rPr>
  </w:style>
  <w:style w:type="paragraph" w:customStyle="1" w:styleId="Articletitle">
    <w:name w:val="Article title"/>
    <w:basedOn w:val="a"/>
    <w:next w:val="a"/>
    <w:pPr>
      <w:spacing w:before="120" w:after="120" w:line="360" w:lineRule="auto"/>
      <w:jc w:val="both"/>
    </w:pPr>
    <w:rPr>
      <w:b/>
      <w:sz w:val="28"/>
      <w:lang w:val="en-GB" w:eastAsia="en-GB"/>
    </w:rPr>
  </w:style>
  <w:style w:type="paragraph" w:customStyle="1" w:styleId="Correspondencedetails">
    <w:name w:val="Correspondence details"/>
    <w:basedOn w:val="a"/>
    <w:pPr>
      <w:spacing w:before="240" w:line="360" w:lineRule="auto"/>
      <w:jc w:val="both"/>
    </w:pPr>
    <w:rPr>
      <w:i/>
      <w:color w:val="000000"/>
      <w:sz w:val="22"/>
      <w:szCs w:val="22"/>
      <w:lang w:val="en-US"/>
    </w:rPr>
  </w:style>
  <w:style w:type="character" w:styleId="af8">
    <w:name w:val="Strong"/>
    <w:uiPriority w:val="22"/>
    <w:unhideWhenUsed/>
    <w:qFormat/>
    <w:rPr>
      <w:caps/>
    </w:rPr>
  </w:style>
  <w:style w:type="paragraph" w:styleId="af9">
    <w:name w:val="Bibliography"/>
    <w:basedOn w:val="a"/>
    <w:next w:val="a"/>
    <w:uiPriority w:val="37"/>
    <w:unhideWhenUsed/>
    <w:pPr>
      <w:spacing w:before="120"/>
      <w:jc w:val="both"/>
    </w:pPr>
    <w:rPr>
      <w:lang w:val="en-US"/>
    </w:rPr>
  </w:style>
  <w:style w:type="paragraph" w:customStyle="1" w:styleId="SectionTitle">
    <w:name w:val="Section Title"/>
    <w:basedOn w:val="a"/>
    <w:uiPriority w:val="2"/>
    <w:pPr>
      <w:pageBreakBefore/>
      <w:spacing w:before="120"/>
      <w:jc w:val="center"/>
      <w:outlineLvl w:val="0"/>
    </w:pPr>
    <w:rPr>
      <w:rFonts w:eastAsia="SimSun"/>
      <w:lang w:val="en-US" w:eastAsia="ja-JP"/>
    </w:rPr>
  </w:style>
  <w:style w:type="paragraph" w:styleId="afa">
    <w:name w:val="No Spacing"/>
    <w:uiPriority w:val="3"/>
    <w:pPr>
      <w:spacing w:line="480" w:lineRule="auto"/>
    </w:pPr>
    <w:rPr>
      <w:rFonts w:eastAsia="SimSun"/>
      <w:sz w:val="24"/>
      <w:szCs w:val="24"/>
      <w:lang w:eastAsia="ja-JP"/>
    </w:rPr>
  </w:style>
  <w:style w:type="character" w:customStyle="1" w:styleId="af7">
    <w:name w:val="Заголовок Знак"/>
    <w:link w:val="af6"/>
    <w:rPr>
      <w:rFonts w:cs="Arial"/>
      <w:bCs/>
      <w:sz w:val="24"/>
      <w:szCs w:val="32"/>
    </w:rPr>
  </w:style>
  <w:style w:type="character" w:styleId="afb">
    <w:name w:val="Emphasis"/>
    <w:uiPriority w:val="20"/>
    <w:unhideWhenUsed/>
    <w:qFormat/>
    <w:rPr>
      <w:i/>
      <w:iCs/>
    </w:rPr>
  </w:style>
  <w:style w:type="character" w:styleId="afc">
    <w:name w:val="footnote reference"/>
    <w:uiPriority w:val="5"/>
    <w:unhideWhenUsed/>
    <w:rPr>
      <w:vertAlign w:val="superscript"/>
    </w:rPr>
  </w:style>
  <w:style w:type="table" w:customStyle="1" w:styleId="APAReport">
    <w:name w:val="APA Report"/>
    <w:basedOn w:val="a2"/>
    <w:uiPriority w:val="99"/>
    <w:rPr>
      <w:rFonts w:eastAsia="SimSun"/>
      <w:sz w:val="24"/>
      <w:szCs w:val="24"/>
      <w:lang w:eastAsia="ja-JP"/>
    </w:rPr>
    <w:tblPr>
      <w:tblBorders>
        <w:top w:val="single" w:sz="12" w:space="0" w:color="000000"/>
        <w:bottom w:val="single" w:sz="12" w:space="0" w:color="000000"/>
      </w:tblBorders>
    </w:tblPr>
    <w:tblStylePr w:type="firstRow">
      <w:rPr>
        <w:rFonts w:ascii="Times New Roman" w:hAnsi="Times New Roman"/>
      </w:rPr>
      <w:tblPr/>
      <w:trPr>
        <w:tblHeader/>
      </w:tr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paragraph" w:customStyle="1" w:styleId="TableFigure">
    <w:name w:val="Table/Figure"/>
    <w:basedOn w:val="a"/>
    <w:uiPriority w:val="39"/>
    <w:qFormat/>
    <w:pPr>
      <w:spacing w:before="240"/>
      <w:contextualSpacing/>
      <w:jc w:val="both"/>
    </w:pPr>
    <w:rPr>
      <w:rFonts w:eastAsia="SimSun"/>
      <w:lang w:val="en-US" w:eastAsia="ja-JP"/>
    </w:rPr>
  </w:style>
  <w:style w:type="paragraph" w:customStyle="1" w:styleId="Title2">
    <w:name w:val="Title 2"/>
    <w:basedOn w:val="a"/>
    <w:uiPriority w:val="1"/>
    <w:pPr>
      <w:spacing w:before="120"/>
      <w:jc w:val="center"/>
    </w:pPr>
    <w:rPr>
      <w:rFonts w:eastAsia="SimSun"/>
      <w:lang w:val="en-US" w:eastAsia="ja-JP"/>
    </w:rPr>
  </w:style>
  <w:style w:type="paragraph" w:styleId="afd">
    <w:name w:val="footnote text"/>
    <w:basedOn w:val="a"/>
    <w:link w:val="afe"/>
    <w:uiPriority w:val="99"/>
    <w:unhideWhenUsed/>
    <w:pPr>
      <w:spacing w:before="120"/>
      <w:jc w:val="both"/>
    </w:pPr>
    <w:rPr>
      <w:lang w:val="en-US"/>
    </w:rPr>
  </w:style>
  <w:style w:type="character" w:customStyle="1" w:styleId="afe">
    <w:name w:val="Текст сноски Знак"/>
    <w:basedOn w:val="a1"/>
    <w:link w:val="afd"/>
    <w:uiPriority w:val="99"/>
    <w:rPr>
      <w:sz w:val="24"/>
      <w:szCs w:val="24"/>
      <w:lang w:val="ru-RU" w:eastAsia="ru-RU"/>
    </w:rPr>
  </w:style>
  <w:style w:type="character" w:styleId="aff">
    <w:name w:val="FollowedHyperlink"/>
    <w:basedOn w:val="a1"/>
    <w:uiPriority w:val="99"/>
    <w:semiHidden/>
    <w:unhideWhenUsed/>
    <w:rPr>
      <w:color w:val="800080" w:themeColor="followedHyperlink"/>
      <w:u w:val="single"/>
    </w:rPr>
  </w:style>
  <w:style w:type="paragraph" w:customStyle="1" w:styleId="Reference">
    <w:name w:val="Reference"/>
    <w:basedOn w:val="a0"/>
    <w:pPr>
      <w:keepNext/>
      <w:tabs>
        <w:tab w:val="right" w:pos="8640"/>
      </w:tabs>
      <w:spacing w:after="0"/>
      <w:ind w:left="720" w:hanging="720"/>
    </w:pPr>
    <w:rPr>
      <w:lang w:eastAsia="en-US"/>
    </w:rPr>
  </w:style>
  <w:style w:type="character" w:styleId="HTML">
    <w:name w:val="HTML Typewriter"/>
    <w:uiPriority w:val="99"/>
    <w:unhideWhenUsed/>
    <w:rPr>
      <w:rFonts w:ascii="Courier New" w:eastAsia="Times New Roman" w:hAnsi="Courier New" w:cs="Courier New"/>
      <w:sz w:val="20"/>
      <w:szCs w:val="20"/>
    </w:rPr>
  </w:style>
  <w:style w:type="paragraph" w:styleId="aff0">
    <w:name w:val="Normal (Web)"/>
    <w:basedOn w:val="a"/>
    <w:uiPriority w:val="99"/>
    <w:unhideWhenUsed/>
    <w:pPr>
      <w:spacing w:before="100" w:beforeAutospacing="1" w:after="100" w:afterAutospacing="1"/>
      <w:jc w:val="both"/>
    </w:pPr>
    <w:rPr>
      <w:lang w:val="en-US"/>
    </w:rPr>
  </w:style>
  <w:style w:type="paragraph" w:styleId="aff1">
    <w:name w:val="List Paragraph"/>
    <w:basedOn w:val="af9"/>
    <w:uiPriority w:val="34"/>
    <w:qFormat/>
    <w:pPr>
      <w:spacing w:before="0"/>
      <w:ind w:left="720" w:hanging="720"/>
    </w:pPr>
    <w:rPr>
      <w:lang w:val="fr-FR"/>
    </w:rPr>
  </w:style>
  <w:style w:type="paragraph" w:styleId="aff2">
    <w:name w:val="Balloon Text"/>
    <w:basedOn w:val="a"/>
    <w:link w:val="aff3"/>
    <w:uiPriority w:val="99"/>
    <w:semiHidden/>
    <w:unhideWhenUsed/>
    <w:pPr>
      <w:spacing w:before="120"/>
      <w:jc w:val="both"/>
    </w:pPr>
    <w:rPr>
      <w:sz w:val="18"/>
      <w:szCs w:val="18"/>
      <w:lang w:val="en-US"/>
    </w:rPr>
  </w:style>
  <w:style w:type="character" w:customStyle="1" w:styleId="aff3">
    <w:name w:val="Текст выноски Знак"/>
    <w:basedOn w:val="a1"/>
    <w:link w:val="aff2"/>
    <w:uiPriority w:val="99"/>
    <w:semiHidden/>
    <w:rPr>
      <w:sz w:val="18"/>
      <w:szCs w:val="18"/>
      <w:lang w:val="ru-RU" w:eastAsia="ru-RU"/>
    </w:rPr>
  </w:style>
  <w:style w:type="character" w:styleId="aff4">
    <w:name w:val="Unresolved Mention"/>
    <w:basedOn w:val="a1"/>
    <w:uiPriority w:val="99"/>
    <w:rPr>
      <w:color w:val="605E5C"/>
      <w:shd w:val="clear" w:color="auto" w:fill="E1DFDD"/>
    </w:rPr>
  </w:style>
  <w:style w:type="character" w:styleId="aff5">
    <w:name w:val="annotation reference"/>
    <w:basedOn w:val="a1"/>
    <w:uiPriority w:val="99"/>
    <w:semiHidden/>
    <w:unhideWhenUsed/>
    <w:rPr>
      <w:sz w:val="16"/>
      <w:szCs w:val="16"/>
    </w:rPr>
  </w:style>
  <w:style w:type="paragraph" w:styleId="aff6">
    <w:name w:val="annotation text"/>
    <w:basedOn w:val="a"/>
    <w:link w:val="aff7"/>
    <w:uiPriority w:val="99"/>
    <w:unhideWhenUsed/>
    <w:pPr>
      <w:spacing w:before="120"/>
      <w:jc w:val="both"/>
    </w:pPr>
    <w:rPr>
      <w:sz w:val="20"/>
      <w:szCs w:val="20"/>
      <w:lang w:val="en-US"/>
    </w:rPr>
  </w:style>
  <w:style w:type="character" w:customStyle="1" w:styleId="aff7">
    <w:name w:val="Текст примечания Знак"/>
    <w:basedOn w:val="a1"/>
    <w:link w:val="aff6"/>
    <w:uiPriority w:val="99"/>
    <w:rPr>
      <w:lang w:val="ru-RU" w:eastAsia="ru-RU"/>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b/>
      <w:bCs/>
      <w:lang w:val="ru-RU" w:eastAsia="ru-RU"/>
    </w:rPr>
  </w:style>
  <w:style w:type="character" w:customStyle="1" w:styleId="extended-textfull">
    <w:name w:val="extended-text__full"/>
    <w:basedOn w:val="a1"/>
  </w:style>
  <w:style w:type="paragraph" w:styleId="HTML0">
    <w:name w:val="HTML Preformatted"/>
    <w:basedOn w:val="a"/>
    <w:link w:val="HTML1"/>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pPr>
    <w:rPr>
      <w:rFonts w:ascii="Courier New" w:hAnsi="Courier New" w:cs="Courier New"/>
      <w:sz w:val="20"/>
      <w:szCs w:val="20"/>
      <w:lang w:val="en-US"/>
    </w:rPr>
  </w:style>
  <w:style w:type="character" w:customStyle="1" w:styleId="HTML1">
    <w:name w:val="Стандартный HTML Знак"/>
    <w:basedOn w:val="a1"/>
    <w:link w:val="HTML0"/>
    <w:uiPriority w:val="99"/>
    <w:semiHidden/>
    <w:rPr>
      <w:rFonts w:ascii="Courier New" w:hAnsi="Courier New" w:cs="Courier New"/>
      <w:lang w:val="ru-RU" w:eastAsia="ru-RU"/>
    </w:rPr>
  </w:style>
  <w:style w:type="paragraph" w:customStyle="1" w:styleId="APPENDIX">
    <w:name w:val="APPENDIX"/>
    <w:basedOn w:val="1"/>
    <w:qFormat/>
    <w:rPr>
      <w:caps/>
    </w:rPr>
  </w:style>
  <w:style w:type="paragraph" w:customStyle="1" w:styleId="show">
    <w:name w:val="show"/>
    <w:basedOn w:val="a"/>
    <w:pPr>
      <w:spacing w:before="100" w:beforeAutospacing="1" w:after="100" w:afterAutospacing="1"/>
    </w:pPr>
  </w:style>
  <w:style w:type="character" w:customStyle="1" w:styleId="overlay">
    <w:name w:val="overlay"/>
    <w:basedOn w:val="a1"/>
  </w:style>
  <w:style w:type="character" w:customStyle="1" w:styleId="heading">
    <w:name w:val="heading"/>
    <w:basedOn w:val="a1"/>
  </w:style>
  <w:style w:type="character" w:customStyle="1" w:styleId="corr-email">
    <w:name w:val="corr-email"/>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jle.hse.ru/foot" TargetMode="External"/><Relationship Id="rId18" Type="http://schemas.openxmlformats.org/officeDocument/2006/relationships/hyperlink" Target="https://apastyle.apa.org/style-grammar-guidelines/capitalization/title-case" TargetMode="External"/><Relationship Id="rId26" Type="http://schemas.openxmlformats.org/officeDocument/2006/relationships/hyperlink" Target="https://apastyle.apa.org/style-grammar-guidelines/paper-format/font" TargetMode="External"/><Relationship Id="rId3" Type="http://schemas.openxmlformats.org/officeDocument/2006/relationships/styles" Target="styles.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ashingtonpost.com/dir/subdir/2014/05/11/a-d9-11e3_story.html" TargetMode="External"/><Relationship Id="rId17" Type="http://schemas.openxmlformats.org/officeDocument/2006/relationships/image" Target="media/image10.png"/><Relationship Id="rId25" Type="http://schemas.openxmlformats.org/officeDocument/2006/relationships/image" Target="media/image30.png"/><Relationship Id="rId33" Type="http://schemas.microsoft.com/office/2011/relationships/people" Target="people.xml"/><Relationship Id="rId2" Type="http://schemas.openxmlformats.org/officeDocument/2006/relationships/numbering" Target="numbering.xml"/><Relationship Id="rId20" Type="http://schemas.openxmlformats.org/officeDocument/2006/relationships/image" Target="media/image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shingtonpost.com/dir/subdir/2014/05/11/a-d9-11e3_story.html" TargetMode="Externa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census.gov/library/visualizations/2018/comm/acs-poverty-map.html" TargetMode="External"/><Relationship Id="rId28" Type="http://schemas.openxmlformats.org/officeDocument/2006/relationships/image" Target="media/image40.png"/><Relationship Id="rId10" Type="http://schemas.microsoft.com/office/2016/09/relationships/commentsIds" Target="commentsIds.xml"/><Relationship Id="rId19" Type="http://schemas.openxmlformats.org/officeDocument/2006/relationships/hyperlink" Target="https://apastyle.apa.org/style-grammar-guidelines/paper-format/font" TargetMode="External"/><Relationship Id="rId31"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apastyle.apa.org/style-grammar-guidelines/capitalization/title-case" TargetMode="External"/><Relationship Id="rId22" Type="http://schemas.openxmlformats.org/officeDocument/2006/relationships/image" Target="media/image20.png"/><Relationship Id="rId27" Type="http://schemas.openxmlformats.org/officeDocument/2006/relationships/image" Target="media/image4.png"/><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E3CAB2B-BCF3-824F-B9C5-B126DC089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3883</Words>
  <Characters>22135</Characters>
  <Application>Microsoft Office Word</Application>
  <DocSecurity>0</DocSecurity>
  <Lines>184</Lines>
  <Paragraphs>51</Paragraphs>
  <ScaleCrop>false</ScaleCrop>
  <Company>SWORPS</Company>
  <LinksUpToDate>false</LinksUpToDate>
  <CharactersWithSpaces>25967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Title of Your Paper Here</dc:title>
  <dc:subject/>
  <dc:creator>DeGeorge</dc:creator>
  <cp:keywords/>
  <dc:description/>
  <cp:lastModifiedBy>Reviewer</cp:lastModifiedBy>
  <cp:revision>3</cp:revision>
  <dcterms:created xsi:type="dcterms:W3CDTF">2024-07-16T06:01:00Z</dcterms:created>
  <dcterms:modified xsi:type="dcterms:W3CDTF">2025-03-18T13:30:00Z</dcterms:modified>
</cp:coreProperties>
</file>